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01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高电导率电解质的研发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西安北方庆华机电有限公司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新材料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伴随着武器型号的飞速发展，对热电池提出了越来越高的要求，其中长寿命、高功率热电池成为主要发展方向。高功率体系的热电池在放电过程中需要很大的电流，这对材料的电导率有更高的要求，现有的电解质材料已不能满足热电池的发展需求，亟需一款高电导率的热电池熔盐电解质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AA0DE2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热电池是以熔盐为电解质的一次性储备电源，使用时通过外部输入激活信号引燃电池内部的烟火热源，电解质瞬间熔融成为具有高导电率的离子导体，热电池对外输出电能。电解质是热电池中关键的影响因素之一，现有的电解质LiCl-KCl和LiF-LiCl-LiBr的熔点分别为352 ℃和436 ℃，在475℃下电导率分别为1.69 S/cm和3.21 S/cm。这已不满足大功率体系热电池的需求，探索一款更高电导率的电解质十分迫切。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27F1643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目前全锂电解质具有最高的电导率，要想通过添加其他卤化物进一步提高其电导率势必会增加其熔点，要均衡电解质的电导率和熔点是目前存在的难点。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644E8A71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（1）技术指标：电导率≥3.7S/cm，熔点≤450℃，与二硫化铁、二硫化钴及LiB有好的物理化学稳定性。</w:t>
            </w:r>
          </w:p>
          <w:p w14:paraId="59348A08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（2）经济指标：预算10万元；研发周期：2年。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590E719F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能自行配制三元全锂电解质和低熔点电解质。</w:t>
            </w:r>
          </w:p>
          <w:p w14:paraId="5F4929F5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14DB741F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仅能自行配制和简单的测试，不能对电导率等其他性能进行测试。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0786ABFE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目前已投入超过100万元，建设有储能创新工作室。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725C10D4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双面六工位真空手套箱，5T无油热压机，热分析系统，单面三工位真空手套箱、蓝电电池测试系统、三温区管式炉、电化学工作站、高性能超算平台、DSC测试仪。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具备热电池全线生产设备，拥有生产各种类型热电池的能力。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希望与相关高校院所开展技术合作，合作课题组有与热电池熔盐电解质研究相关的基础设备，以及课题组有相关的研究条件，研究团队中的人员有十年及以上热电池熔盐电解质的研究经验。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53755E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1562</Words>
  <Characters>1656</Characters>
  <Lines>27</Lines>
  <Paragraphs>7</Paragraphs>
  <TotalTime>1</TotalTime>
  <ScaleCrop>false</ScaleCrop>
  <LinksUpToDate>false</LinksUpToDate>
  <CharactersWithSpaces>1686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2025-07-21T07:33:51Z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E6185705F82D46E7AEC2ED60CDC39787_13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