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15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基于安全碰撞检测的助行机器人关节扭矩伺服驱动器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陕西中研科创生物科技有限公司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69A600A8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当前用于助行机器人的驱动器系统普遍存在响应滞后、刚性过高、与人体交互不安全的问题，难以实现与用户下肢自然动作的柔顺协同，尤其在面对意外碰撞或人体运动突变时，缺乏有效的安全响应机制。针对这一问题，亟需开发一种具备关节扭矩感知与碰撞检测功能的伺服驱动器，能够实时检测关节输出与受力状态，执行主动限力、减速或制动等动作，确保助行过程的安全性与舒适性，同时实现精确的低速控制与力控协同辅助，提高助行机器人在复杂场景（如医院、康复中心、家庭环境等）下的适应能力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随着人口老龄化加剧和康复辅助需求提升，助行机器人逐渐从医疗机构向居家环境扩展，对其安全性、智能性、适应性的要求越来越高。传统电机刚性强、力控精度差、无碰撞反馈功能，容易在训练中造成次伤害。为满足老年人和运动障碍患者的康复辅助、步态训练及日常助行需求，需在驱动层面引入高响应、低阻抗、力反馈友好的智能关节伺服系统。该技术主要应用于智能下肢外骨骼、膝踝一体式助行机器人、偏瘫患者步态训练机器人等医疗辅助设备领域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03DC290D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（1）开发具备高精度扭矩估算能力的伺服控制算法，结合电流、电机模型和实时关节状态进行估算并动态补偿；</w:t>
            </w:r>
          </w:p>
          <w:p w14:paraId="486DE4EB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（2）驱动器需具备碰撞检测和快速响应机制，在外力异常突变时立即采取限流、软停等措施保障使用者安全；</w:t>
            </w:r>
          </w:p>
          <w:p w14:paraId="7BDAD0FA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（3）电机本体、小型化减速结构、编码器、力矩估算传感电路需高度集成，在保证输出稳定性的同时实现轻量化和低功耗；</w:t>
            </w:r>
          </w:p>
          <w:p w14:paraId="14C13485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（4）驱动控制系统需适配常用运动控制总线协议（如CANopen、EtherCAT），并与机器人主控系统联动实现协同控制；五是满足医疗康复领域关于使用寿命、温升控制、电磁兼容、安全防护等方面的标准规范。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40A1B1DA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驱动器额定输出扭矩≥20Nm，峰值扭矩≥40Nm，扭矩控制误差≤±5%；碰撞检测响应时间≤5ms，最大安全关节刚度≤10Nm/rad；电机质量≤1.2kg，系统整体重量≤2kg；具备短路、过载、过温、欠压、断线保护功能；最大电流纹波控制在±2%；兼容12–48V输入电压范围，满载温升≤40℃，连续运行稳定时间≥8小时；支持位置、速度、扭矩三模式可切换；使用寿命≥500万次关节运动循环；单台成本控制在3000元以内，批量生产后成本下降20%以上；支持国家标准EMC认证要求，具备医疗设备类安全合规设计冗余。</w:t>
            </w:r>
          </w:p>
          <w:p w14:paraId="5A0F4B6B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  <w:lang w:val="en-US" w:eastAsia="zh-CN"/>
              </w:rPr>
              <w:t>5.其他</w:t>
            </w:r>
          </w:p>
          <w:p w14:paraId="7AF0E1D5">
            <w:pPr>
              <w:spacing w:line="360" w:lineRule="exact"/>
              <w:ind w:left="0" w:leftChars="0" w:firstLine="56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驱动器结构需满足模块化接口设计，便于不同关节组合与更换；外壳具备IPX4以上等级防护能力，并兼具抗腐蚀涂层；可选配关节动态阻抗调节模块，具备云端升级能力和远程诊断支持；支持与国产主控板、Linux/RTOS系统下嵌入式开发板适配部署，具有工业/医疗产品研发可拓展性和国产替代潜力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团队已完成基于无刷直驱电机的关节驱动原型样机开发，实现基础位置与速度控制功能，并进行了初步力控伺服算法仿真与碰撞检测逻辑建模。通过加载阻尼系统进行实验模拟，验证了碰撞状态识别与快速软停策略的有效性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3"/>
              <w:spacing w:line="360" w:lineRule="exact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当前处于样机优化与扭矩估算精度调试阶段，正在进行伺服算法内核开发、软硬件抗干扰设计优化以及与下肢机器人主控系统的接口对接工作</w:t>
            </w:r>
            <w:r>
              <w:rPr>
                <w:rFonts w:hint="eastAsia" w:ascii="宋体" w:hAnsi="宋体" w:eastAsia="宋体"/>
                <w:kern w:val="0"/>
                <w:sz w:val="24"/>
              </w:rPr>
              <w:t>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累计投入资金约130万元，组建了由控制算法工程师2人、嵌入式硬件工程师2人、医疗器械结构设计人员1人、电机驱动设计专家1人组成的核心研发小组，并与1家康复医疗器械企业建立联合攻关合作。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拥有专用电机台架测试系统、高速示波器、电流环测试仪、惯量负载装置、步态分析平台和人体功率计，具备驱动器性能测试与人机交互实验条件。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3"/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具备小批量样机加工与装配环境，拥有电机驱动板贴片与组装、结构件CNC快速制造、闭环测试平台等配套能力，可支持从研发到功能验证的快速迭代与工程转化。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希望与相关专业的技术团队合作，但不限于高校院所，需要相关技术团队能按时完成相关技术指标。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BF080B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2025-07-23T13:19:21Z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0A4C9AD929BE4DB9A7CB59A8183FA2E6_13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