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17.</w:t>
      </w:r>
      <w:bookmarkEnd w:id="0"/>
      <w:r>
        <w:rPr>
          <w:rFonts w:hint="eastAsia" w:ascii="黑体" w:hAnsi="黑体" w:eastAsia="黑体"/>
          <w:b/>
          <w:bCs/>
          <w:kern w:val="0"/>
          <w:szCs w:val="32"/>
          <w:lang w:val="en-US" w:eastAsia="zh-CN"/>
        </w:rPr>
        <w:t>拉铆螺栓在新型工程领域的力学性能研究</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陕西新优道工程科技有限公司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高技术服务</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133C1E59">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对于拉铆螺栓的研究，国内较多集中在汽车、航空等领域，且仅研究其单钉性能；对于在建筑结构领域的应用研究数据较少，特别是在地震等极端情况下，建筑物连接节点承受着复杂的多向荷载，其行为更加复杂和严峻，节点在地震等动态荷载下的滞回性能和耗能方面的研究对于评估结构的抗震性能和耐久性也是至关重要的。滞回性能是指节点在荷载作用下应力应变之间的关系及其循环特性的表现。耗能能力则指节点在荷载作用下吸收并耗散能量的能力。这两个方面的研究对于结构的整体性能具有重要影响。例如，在地震作用下，具有良好滞回性能和耗能能力的节点可以有效地吸收地震能量，减小结构的震动幅度，从而保护结构和其内部的构件。因此，需要深入研究拉铆节点在地震等极端情况下的滞回性能和耗能能力。这需要通过大量的试验研究以及基于先进理论的数值模拟方法来实现。通过这些研究，可以更好地了解拉铆节点的动态行为，并为结构设计和抗震设计提供更可靠的依据。以上的技术难点我们一家企业难以全面覆盖和有效解决。因此，需要多家企业或团队联合，各自发挥专长，共同攻克这些技术难题。</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4CA9B2B">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当前，我国正处于历史上前所未有的经济和社会飞速发展阶段。在科学建筑施工技术不断发展的同时，出现了大量的高层和超高层建筑结构。传统的钢筋混凝土结构因其高强度、节约钢材、经济效益高以及良好的耐久性等优点而广泛应用于多层建筑中。然而，传统结构存在着施工周期长、修复难度大、自重过大、强度低以及容易发生裂缝等局限性，限制了其在大型建筑结构中的应用。因此，钢管混凝土结构引起了工程界和学术界的广泛关注，这种结构将混凝土浇筑在钢管中具有丰富的构造形式，能够有效地结合二者的优点。</w:t>
            </w:r>
          </w:p>
          <w:p w14:paraId="64541179">
            <w:pPr>
              <w:pStyle w:val="23"/>
              <w:spacing w:line="360" w:lineRule="exact"/>
              <w:ind w:firstLine="0"/>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因此，考虑将拉铆螺栓应用于钢管混凝土节点以提高其抗震性能是一种可行的解决方案。为探究拉铆螺栓在建筑工程领域的应用性，基于工程实际，提出一种基于拉铆螺栓连接的节点形式，并研究其抗震性能。</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拉铆螺栓因其优异的力学性能、防腐蚀性能被广泛应用于汽车、航天、道路交通运输等领域，但在建筑钢结构领域的应用相关的研究较为少，需要大量的实验数据及工程实践来保证该产品安全可靠性，前期我公司将联合高校的研发团队通过多次的实验室实验来验证材料的各项性能参数，根据实验参数对产品的各项指标进行修改，然后再实验再修改，直至满足设计要求，整个实验过程将由专业的科研团队来完成。</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4B78B8C2">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拉铆螺栓连接具有铆接力大、铆接速度快、无污染、效率高等优点，经初步计算研究拉铆螺栓可提升20%左右的承载力。</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pStyle w:val="23"/>
              <w:spacing w:line="360" w:lineRule="exact"/>
              <w:ind w:firstLine="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本项目研发计划投入资金160万。需要1-2年的实验周期。</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686973D0">
            <w:pPr>
              <w:widowControl/>
              <w:spacing w:line="360" w:lineRule="exact"/>
              <w:jc w:val="lef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目前已完成需求的调研、需求方案书写、人员配置安排工作，项目的资金正在积极筹备。</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18E43547">
            <w:pPr>
              <w:widowControl/>
              <w:spacing w:line="360" w:lineRule="exact"/>
              <w:jc w:val="lef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总共分为四个阶段，调研、筹备工作、实验室各项实验及实验数据采集、工程推广应用，目前处于第二阶段。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047AA9C6">
            <w:pPr>
              <w:widowControl/>
              <w:spacing w:line="360" w:lineRule="exact"/>
              <w:jc w:val="left"/>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该项目现已投入人员数人，其中调研阶段2人，实验人员6人、数据汇总2人。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259159AA">
            <w:pPr>
              <w:widowControl/>
              <w:spacing w:line="360" w:lineRule="exact"/>
              <w:jc w:val="left"/>
              <w:rPr>
                <w:rFonts w:ascii="Times New Roman" w:hAnsi="Times New Roman" w:eastAsia="仿宋_GB2312"/>
                <w:sz w:val="24"/>
                <w:szCs w:val="24"/>
              </w:rPr>
            </w:pPr>
            <w:r>
              <w:rPr>
                <w:rFonts w:hint="eastAsia" w:ascii="仿宋" w:hAnsi="仿宋" w:eastAsia="仿宋" w:cs="宋体"/>
                <w:kern w:val="2"/>
                <w:sz w:val="28"/>
                <w:szCs w:val="28"/>
                <w:lang w:val="en-US" w:eastAsia="zh-CN" w:bidi="ar-SA"/>
              </w:rPr>
              <w:t>大型抗震试验台1台，金属材料各项指标检测设备3台，机械加工设备1台，以上设备需与高校实验室洽谈租赁。</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widowControl/>
              <w:spacing w:line="360" w:lineRule="exact"/>
              <w:jc w:val="left"/>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建筑高校大型实验室及机加工车间。</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widowControl/>
              <w:spacing w:line="360" w:lineRule="exact"/>
              <w:jc w:val="left"/>
              <w:rPr>
                <w:rFonts w:hint="eastAsia"/>
                <w:sz w:val="24"/>
              </w:rPr>
            </w:pPr>
            <w:r>
              <w:rPr>
                <w:rFonts w:hint="eastAsia" w:ascii="仿宋" w:hAnsi="仿宋" w:eastAsia="仿宋" w:cs="宋体"/>
                <w:kern w:val="2"/>
                <w:sz w:val="28"/>
                <w:szCs w:val="28"/>
                <w:lang w:val="en-US" w:eastAsia="zh-CN" w:bidi="ar-SA"/>
              </w:rPr>
              <w:t>以上的研究具有一定的专业性和严格的技术要求，为保证后期实验的顺利进行，我公司需要与建筑行业高校的专业团队进行合作，借用高校的科研团队和实验室条件，对研究成果进行更为专业分析直至投入使用，为建筑行业的发展贡献一份力量。</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693B8C"/>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454</Words>
  <Characters>476</Characters>
  <Lines>27</Lines>
  <Paragraphs>7</Paragraphs>
  <TotalTime>0</TotalTime>
  <ScaleCrop>false</ScaleCrop>
  <LinksUpToDate>false</LinksUpToDate>
  <CharactersWithSpaces>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2025-07-23T07:38:31Z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08C9AC0F341144E782C17A13414BF36E_13</vt:lpwstr>
  </property>
  <property fmtid="{D5CDD505-2E9C-101B-9397-08002B2CF9AE}" pid="4" name="KSOTemplateDocerSaveRecord">
    <vt:lpwstr>eyJoZGlkIjoiNTQ1YTcwOTc1ZDUxNTcwOGNiZjNiNTdiY2QzOTc1YTgiLCJ1c2VySWQiOiI5NjYxMjMwNzMifQ==</vt:lpwstr>
  </property>
</Properties>
</file>