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39</w:t>
      </w:r>
      <w:r>
        <w:rPr>
          <w:rFonts w:hint="eastAsia" w:ascii="黑体" w:hAnsi="黑体" w:eastAsia="黑体"/>
          <w:b/>
          <w:bCs/>
          <w:kern w:val="0"/>
          <w:szCs w:val="32"/>
        </w:rPr>
        <w:t>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</w:rPr>
        <w:t>复杂环境下抗干扰无线网络技术研发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西安万特信息科技有限公司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信息传输、软件和信息技术服务业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电子信息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41B24376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当前无线网络在大面积复杂环境（如大型商场、工业园区）中存在信号覆盖不均、传输速率不稳定、多用户并发时卡顿等问题。计划通过研发新型天线技术和网络优化算法，实现信号无死角覆盖，提升传输速率至 1Gbps 以上，保障多用户并发时的稳定传输。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随着移动互联网和物联网的发展，用户对无线网络的覆盖范围、传输速度和稳定性要求越来越高。应用于商业综合体、工业园区、交通枢纽等大型场所。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14C13485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复杂环境下的信号干扰抑制、高速数据传输的带宽资源分配、多用户接入的网络拥塞控制。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0AA6CA94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①信号覆盖半径≥500 米；</w:t>
            </w:r>
          </w:p>
          <w:p w14:paraId="1C7F13D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②传输速率≥1Gbps；</w:t>
            </w:r>
          </w:p>
          <w:p w14:paraId="2EF5B8B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③多用户并发（500 人以上）时延迟≤50ms。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4349CB44">
            <w:pPr>
              <w:spacing w:line="360" w:lineRule="exact"/>
              <w:ind w:firstLine="560"/>
              <w:rPr>
                <w:rFonts w:hint="eastAsia" w:ascii="仿宋" w:hAnsi="仿宋" w:eastAsia="仿宋_GB2312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研发周期 10 个月，预算 150 万元。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293224A2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已完成无线网络基础架构搭建，在小型区域进行了测试。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spacing w:line="360" w:lineRule="exact"/>
              <w:ind w:firstLine="560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技术研发初期阶段。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6AC64D7E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已投入60万元，研发团队10人。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00455CC9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拥有网络测试设备、信号分析仪等基础设备。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09BB7730">
            <w:pPr>
              <w:spacing w:line="360" w:lineRule="exact"/>
              <w:ind w:firstLine="56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具备基础的硬件生产协作资源。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A6F3">
            <w:pPr>
              <w:spacing w:line="360" w:lineRule="exact"/>
              <w:ind w:left="0" w:leftChars="0" w:firstLine="560" w:firstLineChars="200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希望与通信工程、网络技术领域的高校或科研院所合作，要求合作方在无线通信技术、网络优化算法方面有深入研究，专家团队有相关项目经验，能提供技术支持和联合研发。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267C10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AF1BB3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46F8B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B729A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B80990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BE4015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5E263AB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266</Characters>
  <Lines>27</Lines>
  <Paragraphs>7</Paragraphs>
  <TotalTime>1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2025-07-25T07:11:52Z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1CC339D8C207420F893859B5C0CAC922_13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