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3EB63B">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黑体" w:hAnsi="黑体" w:eastAsia="黑体"/>
          <w:b/>
          <w:bCs/>
          <w:kern w:val="0"/>
          <w:szCs w:val="32"/>
          <w:lang w:val="en-US" w:eastAsia="zh-CN"/>
        </w:rPr>
      </w:pPr>
      <w:bookmarkStart w:id="3" w:name="_GoBack"/>
      <w:bookmarkStart w:id="0" w:name="_Hlk75163998"/>
      <w:bookmarkStart w:id="1" w:name="_Hlk75163964"/>
      <w:r>
        <w:rPr>
          <w:rFonts w:hint="eastAsia" w:ascii="黑体" w:hAnsi="黑体" w:eastAsia="黑体"/>
          <w:b/>
          <w:bCs/>
          <w:kern w:val="0"/>
          <w:szCs w:val="32"/>
        </w:rPr>
        <w:t>1</w:t>
      </w:r>
      <w:r>
        <w:rPr>
          <w:rFonts w:hint="eastAsia" w:ascii="黑体" w:hAnsi="黑体" w:eastAsia="黑体"/>
          <w:b/>
          <w:bCs/>
          <w:kern w:val="0"/>
          <w:szCs w:val="32"/>
          <w:lang w:val="en-US" w:eastAsia="zh-CN"/>
        </w:rPr>
        <w:t>49.</w:t>
      </w:r>
      <w:bookmarkEnd w:id="0"/>
      <w:r>
        <w:rPr>
          <w:rFonts w:hint="eastAsia" w:ascii="黑体" w:hAnsi="黑体" w:eastAsia="黑体"/>
          <w:b/>
          <w:bCs/>
          <w:kern w:val="0"/>
          <w:szCs w:val="32"/>
          <w:lang w:val="en-US" w:eastAsia="zh-CN"/>
        </w:rPr>
        <w:t>风力发电机组状态监测与预警系统研发</w:t>
      </w:r>
    </w:p>
    <w:bookmarkEnd w:id="3"/>
    <w:tbl>
      <w:tblPr>
        <w:tblStyle w:val="15"/>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0"/>
        <w:gridCol w:w="876"/>
        <w:gridCol w:w="680"/>
        <w:gridCol w:w="2317"/>
        <w:gridCol w:w="2055"/>
        <w:gridCol w:w="2481"/>
      </w:tblGrid>
      <w:tr w14:paraId="75A56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9" w:type="dxa"/>
            <w:gridSpan w:val="6"/>
            <w:tcBorders>
              <w:top w:val="single" w:color="auto" w:sz="4" w:space="0"/>
              <w:left w:val="single" w:color="auto" w:sz="4" w:space="0"/>
              <w:bottom w:val="single" w:color="auto" w:sz="4" w:space="0"/>
              <w:right w:val="single" w:color="auto" w:sz="4" w:space="0"/>
            </w:tcBorders>
          </w:tcPr>
          <w:p w14:paraId="6AE1DB42">
            <w:pPr>
              <w:spacing w:line="360" w:lineRule="exact"/>
              <w:ind w:firstLine="0" w:firstLineChars="0"/>
              <w:jc w:val="center"/>
              <w:rPr>
                <w:rFonts w:ascii="仿宋" w:hAnsi="仿宋" w:eastAsia="仿宋" w:cs="宋体"/>
                <w:sz w:val="28"/>
                <w:szCs w:val="28"/>
                <w:u w:val="single"/>
              </w:rPr>
            </w:pPr>
            <w:bookmarkStart w:id="2" w:name="_Hlk75163932"/>
            <w:r>
              <w:rPr>
                <w:rFonts w:hint="eastAsia" w:ascii="仿宋" w:hAnsi="仿宋" w:eastAsia="仿宋" w:cs="宋体"/>
                <w:b/>
                <w:bCs/>
                <w:sz w:val="28"/>
                <w:szCs w:val="28"/>
              </w:rPr>
              <w:t>单位信息</w:t>
            </w:r>
          </w:p>
        </w:tc>
      </w:tr>
      <w:tr w14:paraId="6EEFE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14:paraId="66660749">
            <w:pPr>
              <w:spacing w:line="360" w:lineRule="exact"/>
              <w:ind w:firstLine="0" w:firstLineChars="0"/>
              <w:jc w:val="center"/>
              <w:rPr>
                <w:rFonts w:ascii="仿宋" w:hAnsi="仿宋" w:eastAsia="仿宋" w:cs="宋体"/>
                <w:sz w:val="28"/>
                <w:szCs w:val="28"/>
              </w:rPr>
            </w:pPr>
            <w:r>
              <w:rPr>
                <w:rFonts w:hint="eastAsia" w:ascii="仿宋" w:hAnsi="仿宋" w:eastAsia="仿宋" w:cs="宋体"/>
                <w:sz w:val="28"/>
                <w:szCs w:val="28"/>
              </w:rPr>
              <w:t>单位名称</w:t>
            </w:r>
          </w:p>
        </w:tc>
        <w:tc>
          <w:tcPr>
            <w:tcW w:w="6853" w:type="dxa"/>
            <w:gridSpan w:val="3"/>
            <w:tcBorders>
              <w:top w:val="single" w:color="auto" w:sz="4" w:space="0"/>
              <w:left w:val="single" w:color="auto" w:sz="4" w:space="0"/>
              <w:bottom w:val="single" w:color="auto" w:sz="4" w:space="0"/>
              <w:right w:val="single" w:color="auto" w:sz="4" w:space="0"/>
            </w:tcBorders>
            <w:vAlign w:val="center"/>
          </w:tcPr>
          <w:p w14:paraId="7332623E">
            <w:pPr>
              <w:spacing w:line="360" w:lineRule="exact"/>
              <w:ind w:firstLine="0" w:firstLineChars="0"/>
              <w:jc w:val="center"/>
              <w:rPr>
                <w:rFonts w:hint="eastAsia" w:ascii="仿宋" w:hAnsi="仿宋" w:eastAsia="仿宋" w:cs="宋体"/>
                <w:sz w:val="28"/>
                <w:szCs w:val="28"/>
                <w:lang w:eastAsia="zh-CN"/>
              </w:rPr>
            </w:pPr>
            <w:r>
              <w:rPr>
                <w:rFonts w:hint="eastAsia" w:ascii="仿宋" w:hAnsi="仿宋" w:eastAsia="仿宋" w:cs="宋体"/>
                <w:sz w:val="28"/>
                <w:szCs w:val="28"/>
                <w:lang w:val="en-US" w:eastAsia="zh-CN"/>
              </w:rPr>
              <w:t>多点（西咸新区）科技有限公司</w:t>
            </w:r>
          </w:p>
        </w:tc>
      </w:tr>
      <w:tr w14:paraId="3C633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14:paraId="0451A375">
            <w:pPr>
              <w:spacing w:line="360" w:lineRule="exact"/>
              <w:ind w:firstLine="0" w:firstLineChars="0"/>
              <w:jc w:val="center"/>
              <w:rPr>
                <w:rFonts w:ascii="仿宋" w:hAnsi="仿宋" w:eastAsia="仿宋" w:cs="宋体"/>
                <w:sz w:val="28"/>
                <w:szCs w:val="28"/>
              </w:rPr>
            </w:pPr>
            <w:r>
              <w:rPr>
                <w:rFonts w:hint="eastAsia" w:ascii="仿宋" w:hAnsi="仿宋" w:eastAsia="仿宋" w:cs="宋体"/>
                <w:sz w:val="28"/>
                <w:szCs w:val="28"/>
              </w:rPr>
              <w:t>所属行业</w:t>
            </w:r>
          </w:p>
        </w:tc>
        <w:tc>
          <w:tcPr>
            <w:tcW w:w="2317" w:type="dxa"/>
            <w:tcBorders>
              <w:top w:val="single" w:color="auto" w:sz="4" w:space="0"/>
              <w:left w:val="single" w:color="auto" w:sz="4" w:space="0"/>
              <w:bottom w:val="single" w:color="auto" w:sz="4" w:space="0"/>
              <w:right w:val="single" w:color="auto" w:sz="4" w:space="0"/>
            </w:tcBorders>
            <w:vAlign w:val="center"/>
          </w:tcPr>
          <w:p w14:paraId="4AF86917">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信息传输、软件和信息技术服务业</w:t>
            </w:r>
          </w:p>
        </w:tc>
        <w:tc>
          <w:tcPr>
            <w:tcW w:w="2055" w:type="dxa"/>
            <w:tcBorders>
              <w:top w:val="single" w:color="auto" w:sz="4" w:space="0"/>
              <w:left w:val="single" w:color="auto" w:sz="4" w:space="0"/>
              <w:bottom w:val="single" w:color="auto" w:sz="4" w:space="0"/>
              <w:right w:val="single" w:color="auto" w:sz="4" w:space="0"/>
            </w:tcBorders>
            <w:vAlign w:val="center"/>
          </w:tcPr>
          <w:p w14:paraId="36E469ED">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技术领域</w:t>
            </w:r>
          </w:p>
        </w:tc>
        <w:tc>
          <w:tcPr>
            <w:tcW w:w="2481" w:type="dxa"/>
            <w:tcBorders>
              <w:top w:val="single" w:color="auto" w:sz="4" w:space="0"/>
              <w:left w:val="single" w:color="auto" w:sz="4" w:space="0"/>
              <w:bottom w:val="single" w:color="auto" w:sz="4" w:space="0"/>
              <w:right w:val="single" w:color="auto" w:sz="4" w:space="0"/>
            </w:tcBorders>
            <w:vAlign w:val="center"/>
          </w:tcPr>
          <w:p w14:paraId="73C08961">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电子信息</w:t>
            </w:r>
          </w:p>
        </w:tc>
      </w:tr>
      <w:tr w14:paraId="46AE3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9" w:type="dxa"/>
            <w:gridSpan w:val="6"/>
            <w:tcBorders>
              <w:top w:val="single" w:color="auto" w:sz="4" w:space="0"/>
              <w:left w:val="single" w:color="auto" w:sz="4" w:space="0"/>
              <w:bottom w:val="single" w:color="auto" w:sz="4" w:space="0"/>
              <w:right w:val="single" w:color="auto" w:sz="4" w:space="0"/>
            </w:tcBorders>
            <w:vAlign w:val="center"/>
          </w:tcPr>
          <w:p w14:paraId="455E1DE9">
            <w:pPr>
              <w:spacing w:line="360" w:lineRule="exact"/>
              <w:ind w:firstLine="0" w:firstLineChars="0"/>
              <w:jc w:val="center"/>
              <w:rPr>
                <w:rFonts w:ascii="仿宋" w:hAnsi="仿宋" w:eastAsia="仿宋"/>
                <w:kern w:val="0"/>
                <w:sz w:val="28"/>
                <w:szCs w:val="28"/>
              </w:rPr>
            </w:pPr>
            <w:r>
              <w:rPr>
                <w:rFonts w:hint="eastAsia" w:ascii="仿宋" w:hAnsi="仿宋" w:eastAsia="仿宋" w:cs="宋体"/>
                <w:b/>
                <w:bCs/>
                <w:sz w:val="28"/>
                <w:szCs w:val="28"/>
              </w:rPr>
              <w:t>需求信息</w:t>
            </w:r>
          </w:p>
        </w:tc>
      </w:tr>
      <w:tr w14:paraId="0CA2B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630" w:type="dxa"/>
            <w:vMerge w:val="restart"/>
            <w:tcBorders>
              <w:top w:val="single" w:color="auto" w:sz="4" w:space="0"/>
              <w:left w:val="single" w:color="auto" w:sz="4" w:space="0"/>
              <w:right w:val="single" w:color="auto" w:sz="4" w:space="0"/>
            </w:tcBorders>
            <w:vAlign w:val="center"/>
          </w:tcPr>
          <w:p w14:paraId="25361E5F">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技术创新需求情况说明</w:t>
            </w:r>
          </w:p>
        </w:tc>
        <w:tc>
          <w:tcPr>
            <w:tcW w:w="876" w:type="dxa"/>
            <w:tcBorders>
              <w:top w:val="single" w:color="auto" w:sz="4" w:space="0"/>
              <w:left w:val="nil"/>
              <w:bottom w:val="single" w:color="auto" w:sz="4" w:space="0"/>
              <w:right w:val="single" w:color="auto" w:sz="4" w:space="0"/>
            </w:tcBorders>
            <w:vAlign w:val="center"/>
          </w:tcPr>
          <w:p w14:paraId="2837E726">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需求类别</w:t>
            </w:r>
          </w:p>
        </w:tc>
        <w:tc>
          <w:tcPr>
            <w:tcW w:w="7533" w:type="dxa"/>
            <w:gridSpan w:val="4"/>
            <w:tcBorders>
              <w:top w:val="single" w:color="auto" w:sz="4" w:space="0"/>
              <w:left w:val="nil"/>
              <w:bottom w:val="single" w:color="auto" w:sz="4" w:space="0"/>
              <w:right w:val="single" w:color="auto" w:sz="4" w:space="0"/>
            </w:tcBorders>
            <w:vAlign w:val="center"/>
          </w:tcPr>
          <w:p w14:paraId="03AB5EF8">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□技术研发（关键、核心技术）</w:t>
            </w:r>
          </w:p>
          <w:p w14:paraId="6067127B">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■产品研发（产品升级、新产品研发）</w:t>
            </w:r>
          </w:p>
          <w:p w14:paraId="6D3CCFF9">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□技术改造（设备、研发生产条件）</w:t>
            </w:r>
          </w:p>
          <w:p w14:paraId="510374BF">
            <w:pPr>
              <w:spacing w:line="360" w:lineRule="exact"/>
              <w:ind w:firstLine="0" w:firstLineChars="0"/>
              <w:rPr>
                <w:rFonts w:ascii="仿宋" w:hAnsi="仿宋" w:eastAsia="仿宋" w:cs="宋体"/>
                <w:kern w:val="0"/>
                <w:sz w:val="28"/>
                <w:szCs w:val="28"/>
              </w:rPr>
            </w:pPr>
            <w:r>
              <w:rPr>
                <w:rFonts w:hint="eastAsia" w:ascii="仿宋" w:hAnsi="仿宋" w:eastAsia="仿宋" w:cs="宋体"/>
                <w:sz w:val="28"/>
                <w:szCs w:val="28"/>
              </w:rPr>
              <w:t>□技术配套（技术、产品等配套合作）</w:t>
            </w:r>
          </w:p>
        </w:tc>
      </w:tr>
      <w:tr w14:paraId="250F2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0" w:hRule="atLeast"/>
        </w:trPr>
        <w:tc>
          <w:tcPr>
            <w:tcW w:w="630" w:type="dxa"/>
            <w:vMerge w:val="continue"/>
            <w:tcBorders>
              <w:left w:val="single" w:color="auto" w:sz="4" w:space="0"/>
              <w:right w:val="single" w:color="auto" w:sz="4" w:space="0"/>
            </w:tcBorders>
            <w:vAlign w:val="center"/>
          </w:tcPr>
          <w:p w14:paraId="59256152">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nil"/>
              <w:bottom w:val="single" w:color="auto" w:sz="4" w:space="0"/>
              <w:right w:val="single" w:color="auto" w:sz="4" w:space="0"/>
            </w:tcBorders>
            <w:vAlign w:val="center"/>
          </w:tcPr>
          <w:p w14:paraId="0A137D8E">
            <w:pPr>
              <w:spacing w:line="360" w:lineRule="exact"/>
              <w:ind w:firstLine="0" w:firstLineChars="0"/>
              <w:jc w:val="center"/>
              <w:rPr>
                <w:rFonts w:hint="eastAsia" w:ascii="仿宋" w:hAnsi="仿宋" w:eastAsia="仿宋" w:cs="宋体"/>
                <w:kern w:val="0"/>
                <w:sz w:val="28"/>
                <w:szCs w:val="28"/>
              </w:rPr>
            </w:pPr>
            <w:r>
              <w:rPr>
                <w:rFonts w:hint="eastAsia" w:ascii="仿宋" w:hAnsi="仿宋" w:eastAsia="仿宋" w:cs="宋体"/>
                <w:kern w:val="0"/>
                <w:sz w:val="28"/>
                <w:szCs w:val="28"/>
              </w:rPr>
              <w:t>需求</w:t>
            </w:r>
          </w:p>
          <w:p w14:paraId="28C4603E">
            <w:pPr>
              <w:spacing w:line="360" w:lineRule="exact"/>
              <w:ind w:firstLine="0" w:firstLineChars="0"/>
              <w:jc w:val="center"/>
              <w:rPr>
                <w:rFonts w:hint="eastAsia" w:ascii="仿宋" w:hAnsi="仿宋" w:eastAsia="仿宋" w:cs="宋体"/>
                <w:kern w:val="0"/>
                <w:sz w:val="28"/>
                <w:szCs w:val="28"/>
              </w:rPr>
            </w:pPr>
            <w:r>
              <w:rPr>
                <w:rFonts w:hint="eastAsia" w:ascii="仿宋" w:hAnsi="仿宋" w:eastAsia="仿宋" w:cs="宋体"/>
                <w:kern w:val="0"/>
                <w:sz w:val="28"/>
                <w:szCs w:val="28"/>
              </w:rPr>
              <w:t>内容</w:t>
            </w:r>
          </w:p>
        </w:tc>
        <w:tc>
          <w:tcPr>
            <w:tcW w:w="7533" w:type="dxa"/>
            <w:gridSpan w:val="4"/>
            <w:tcBorders>
              <w:top w:val="single" w:color="auto" w:sz="4" w:space="0"/>
              <w:left w:val="nil"/>
              <w:bottom w:val="single" w:color="auto" w:sz="4" w:space="0"/>
              <w:right w:val="single" w:color="auto" w:sz="4" w:space="0"/>
            </w:tcBorders>
          </w:tcPr>
          <w:p w14:paraId="76F7E36C">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1.</w:t>
            </w:r>
            <w:r>
              <w:rPr>
                <w:rFonts w:ascii="仿宋" w:hAnsi="仿宋" w:eastAsia="仿宋" w:cs="宋体"/>
                <w:b/>
                <w:bCs/>
                <w:sz w:val="28"/>
                <w:szCs w:val="28"/>
              </w:rPr>
              <w:t>需求解决的技术问题</w:t>
            </w:r>
          </w:p>
          <w:p w14:paraId="41B24376">
            <w:pPr>
              <w:spacing w:line="360" w:lineRule="exact"/>
              <w:ind w:firstLine="56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包括设备故障实时诊断、数据采集传输可靠性提升以及预测性维护能力强化。当前风力发电机组的齿轮箱磨损、电气系统短路等故障频发，导致发电效率下降10%以上，亟需通过振动、温度等多参数协同监测实现故障早期预警。同时风电环境恶劣导致传感器数据丢包率超过15%，必须优化无线传输协议与边缘计算架构来保证数据实时性。此外现有系统对早期故障识别率不足60%，需引入机器学习算法提升预测准确率至85%以上。</w:t>
            </w:r>
          </w:p>
          <w:p w14:paraId="02AA0953">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2.</w:t>
            </w:r>
            <w:r>
              <w:rPr>
                <w:rFonts w:ascii="仿宋" w:hAnsi="仿宋" w:eastAsia="仿宋" w:cs="宋体"/>
                <w:b/>
                <w:bCs/>
                <w:sz w:val="28"/>
                <w:szCs w:val="28"/>
              </w:rPr>
              <w:t>技术需求提出背景及技术应用领域</w:t>
            </w:r>
          </w:p>
          <w:p w14:paraId="1E662D94">
            <w:pPr>
              <w:pStyle w:val="23"/>
              <w:numPr>
                <w:ilvl w:val="0"/>
                <w:numId w:val="0"/>
              </w:numPr>
              <w:spacing w:line="360" w:lineRule="exact"/>
              <w:ind w:leftChars="0" w:firstLine="560" w:firstLineChars="200"/>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该技术需求的提出源于风电行业快速扩张与运维成本高企的矛盾。在国家可再生能源战略推动下，我国风电装机容量已突破900GW，但运维成本占比高达25%-30%，尤其在海上风电领域，高盐雾腐蚀环境对传感器防水性能（需达到IP68级）和信号稳定性提出更高要求。该技术可广泛应用于陆上与海上风电场，通过SCADA系统集成实现机组健康状态的智能化管理，目前已在60%以上存量机组中开展试点应用。</w:t>
            </w:r>
          </w:p>
          <w:p w14:paraId="761EB3A1">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3.</w:t>
            </w:r>
            <w:r>
              <w:rPr>
                <w:rFonts w:ascii="仿宋" w:hAnsi="仿宋" w:eastAsia="仿宋" w:cs="宋体"/>
                <w:b/>
                <w:bCs/>
                <w:sz w:val="28"/>
                <w:szCs w:val="28"/>
              </w:rPr>
              <w:t>技术难点</w:t>
            </w:r>
          </w:p>
          <w:p w14:paraId="14C13485">
            <w:pPr>
              <w:pStyle w:val="23"/>
              <w:numPr>
                <w:ilvl w:val="0"/>
                <w:numId w:val="0"/>
              </w:numPr>
              <w:spacing w:line="360" w:lineRule="exact"/>
              <w:ind w:leftChars="0" w:firstLine="560" w:firstLineChars="200"/>
              <w:rPr>
                <w:rFonts w:hint="eastAsia" w:ascii="仿宋" w:hAnsi="仿宋" w:eastAsia="仿宋" w:cs="宋体"/>
                <w:b/>
                <w:bCs/>
                <w:sz w:val="28"/>
                <w:szCs w:val="28"/>
              </w:rPr>
            </w:pPr>
            <w:r>
              <w:rPr>
                <w:rFonts w:hint="eastAsia" w:ascii="仿宋" w:hAnsi="仿宋" w:eastAsia="仿宋" w:cs="宋体"/>
                <w:kern w:val="2"/>
                <w:sz w:val="28"/>
                <w:szCs w:val="28"/>
                <w:lang w:val="en-US" w:eastAsia="zh-CN" w:bidi="ar-SA"/>
              </w:rPr>
              <w:t>首先是多源异构数据处理难题，需要同步采集并分析风速、振动、温度等12类参数，数据维度高导致特征提取困难；其次是实时性要求严苛，故障预警响应时间需控制在50ms以内，而传统系统延迟普遍超过120ms；最后是模型泛化能力不足，不同机型故障特征差异使单一诊断模型准确率波动超过20%，必须采用迁移学习技术实现跨机型适配。</w:t>
            </w:r>
          </w:p>
          <w:p w14:paraId="1212EB24">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4.</w:t>
            </w:r>
            <w:r>
              <w:rPr>
                <w:rFonts w:ascii="仿宋" w:hAnsi="仿宋" w:eastAsia="仿宋" w:cs="宋体"/>
                <w:b/>
                <w:bCs/>
                <w:sz w:val="28"/>
                <w:szCs w:val="28"/>
              </w:rPr>
              <w:t>主要技术经济指标</w:t>
            </w:r>
          </w:p>
          <w:p w14:paraId="79285287">
            <w:pPr>
              <w:pStyle w:val="23"/>
              <w:numPr>
                <w:ilvl w:val="0"/>
                <w:numId w:val="0"/>
              </w:numPr>
              <w:spacing w:line="360" w:lineRule="exact"/>
              <w:ind w:leftChars="0" w:firstLine="560" w:firstLineChars="200"/>
              <w:rPr>
                <w:rFonts w:hint="default"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（1）技术指标</w:t>
            </w:r>
          </w:p>
          <w:p w14:paraId="15725211">
            <w:pPr>
              <w:pStyle w:val="23"/>
              <w:numPr>
                <w:ilvl w:val="0"/>
                <w:numId w:val="0"/>
              </w:numPr>
              <w:spacing w:line="360" w:lineRule="exact"/>
              <w:ind w:leftChars="0" w:firstLine="560" w:firstLineChars="200"/>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系统需达到振动监测误差≤0.01mm、温度误差±0.5℃的精度标准，故障预警响应时间不超过80ms，其中齿轮箱等重点部件故障识别率要求达到90%以上。</w:t>
            </w:r>
          </w:p>
          <w:p w14:paraId="758D7D8A">
            <w:pPr>
              <w:pStyle w:val="23"/>
              <w:numPr>
                <w:ilvl w:val="0"/>
                <w:numId w:val="0"/>
              </w:numPr>
              <w:spacing w:line="360" w:lineRule="exact"/>
              <w:ind w:leftChars="0" w:firstLine="560" w:firstLineChars="200"/>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（2）经济指标</w:t>
            </w:r>
          </w:p>
          <w:p w14:paraId="0C0CED9D">
            <w:pPr>
              <w:pStyle w:val="23"/>
              <w:numPr>
                <w:ilvl w:val="0"/>
                <w:numId w:val="0"/>
              </w:numPr>
              <w:spacing w:line="360" w:lineRule="exact"/>
              <w:ind w:leftChars="0" w:firstLine="560" w:firstLineChars="200"/>
              <w:rPr>
                <w:rFonts w:hint="default"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该系统实施后可使运维成本降低30%-40%，故障停机时间减少50%，投资回收期控制在3年以内，最终实现度电成本下降0.015元/kWh的效益。</w:t>
            </w:r>
          </w:p>
        </w:tc>
      </w:tr>
      <w:tr w14:paraId="59796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0" w:hRule="atLeast"/>
        </w:trPr>
        <w:tc>
          <w:tcPr>
            <w:tcW w:w="630" w:type="dxa"/>
            <w:vMerge w:val="continue"/>
            <w:tcBorders>
              <w:left w:val="single" w:color="auto" w:sz="4" w:space="0"/>
              <w:bottom w:val="single" w:color="auto" w:sz="4" w:space="0"/>
              <w:right w:val="single" w:color="auto" w:sz="4" w:space="0"/>
            </w:tcBorders>
            <w:vAlign w:val="center"/>
          </w:tcPr>
          <w:p w14:paraId="51E2A7F8">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single" w:color="auto" w:sz="4" w:space="0"/>
              <w:bottom w:val="single" w:color="auto" w:sz="4" w:space="0"/>
              <w:right w:val="single" w:color="auto" w:sz="4" w:space="0"/>
            </w:tcBorders>
            <w:vAlign w:val="center"/>
          </w:tcPr>
          <w:p w14:paraId="7F52B440">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现有</w:t>
            </w:r>
          </w:p>
          <w:p w14:paraId="22D9EF51">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基础</w:t>
            </w:r>
          </w:p>
        </w:tc>
        <w:tc>
          <w:tcPr>
            <w:tcW w:w="7533" w:type="dxa"/>
            <w:gridSpan w:val="4"/>
            <w:tcBorders>
              <w:top w:val="single" w:color="auto" w:sz="4" w:space="0"/>
              <w:left w:val="nil"/>
              <w:bottom w:val="single" w:color="auto" w:sz="4" w:space="0"/>
              <w:right w:val="single" w:color="auto" w:sz="4" w:space="0"/>
            </w:tcBorders>
            <w:vAlign w:val="center"/>
          </w:tcPr>
          <w:p w14:paraId="0355E653">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1.</w:t>
            </w:r>
            <w:r>
              <w:rPr>
                <w:rFonts w:ascii="仿宋" w:hAnsi="仿宋" w:eastAsia="仿宋" w:cs="宋体"/>
                <w:b/>
                <w:bCs/>
                <w:sz w:val="28"/>
                <w:szCs w:val="28"/>
              </w:rPr>
              <w:t>开展的工作</w:t>
            </w:r>
          </w:p>
          <w:p w14:paraId="293224A2">
            <w:pPr>
              <w:spacing w:line="360" w:lineRule="exact"/>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在本公司风力发电项目上进行了部分内容的需求调研，还需要进一步细化和完善。</w:t>
            </w:r>
          </w:p>
          <w:p w14:paraId="5F4929F5">
            <w:pPr>
              <w:spacing w:line="360" w:lineRule="exact"/>
              <w:rPr>
                <w:rFonts w:ascii="仿宋" w:hAnsi="仿宋" w:eastAsia="仿宋" w:cs="宋体"/>
                <w:b/>
                <w:bCs/>
                <w:sz w:val="28"/>
                <w:szCs w:val="28"/>
              </w:rPr>
            </w:pPr>
            <w:r>
              <w:rPr>
                <w:rFonts w:hint="eastAsia" w:ascii="仿宋" w:hAnsi="仿宋" w:eastAsia="仿宋" w:cs="宋体"/>
                <w:b/>
                <w:bCs/>
                <w:sz w:val="28"/>
                <w:szCs w:val="28"/>
              </w:rPr>
              <w:t>2.</w:t>
            </w:r>
            <w:r>
              <w:rPr>
                <w:rFonts w:ascii="仿宋" w:hAnsi="仿宋" w:eastAsia="仿宋" w:cs="宋体"/>
                <w:b/>
                <w:bCs/>
                <w:sz w:val="28"/>
                <w:szCs w:val="28"/>
              </w:rPr>
              <w:t>所处阶段</w:t>
            </w:r>
          </w:p>
          <w:p w14:paraId="687D95A8">
            <w:pPr>
              <w:spacing w:line="360" w:lineRule="exact"/>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有产品需求，尚未进行产品研发。</w:t>
            </w:r>
          </w:p>
          <w:p w14:paraId="4202941E">
            <w:pPr>
              <w:pStyle w:val="23"/>
              <w:spacing w:line="360" w:lineRule="exact"/>
              <w:rPr>
                <w:rFonts w:ascii="仿宋" w:hAnsi="仿宋" w:eastAsia="仿宋" w:cs="宋体"/>
                <w:b/>
                <w:bCs/>
                <w:sz w:val="28"/>
                <w:szCs w:val="28"/>
              </w:rPr>
            </w:pPr>
            <w:r>
              <w:rPr>
                <w:rFonts w:hint="eastAsia" w:ascii="仿宋" w:hAnsi="仿宋" w:eastAsia="仿宋" w:cs="宋体"/>
                <w:b/>
                <w:bCs/>
                <w:sz w:val="28"/>
                <w:szCs w:val="28"/>
              </w:rPr>
              <w:t>3.</w:t>
            </w:r>
            <w:r>
              <w:rPr>
                <w:rFonts w:ascii="仿宋" w:hAnsi="仿宋" w:eastAsia="仿宋" w:cs="宋体"/>
                <w:b/>
                <w:bCs/>
                <w:sz w:val="28"/>
                <w:szCs w:val="28"/>
              </w:rPr>
              <w:t>投入资金和人才</w:t>
            </w:r>
          </w:p>
          <w:p w14:paraId="6AC64D7E">
            <w:pPr>
              <w:pStyle w:val="23"/>
              <w:spacing w:line="360" w:lineRule="exact"/>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研发资金已到位，并配备相关人员配合系统开发。</w:t>
            </w:r>
          </w:p>
          <w:p w14:paraId="27B41428">
            <w:pPr>
              <w:pStyle w:val="23"/>
              <w:spacing w:line="360" w:lineRule="exact"/>
              <w:rPr>
                <w:rFonts w:ascii="仿宋" w:hAnsi="仿宋" w:eastAsia="仿宋" w:cs="宋体"/>
                <w:b/>
                <w:bCs/>
                <w:sz w:val="28"/>
                <w:szCs w:val="28"/>
              </w:rPr>
            </w:pPr>
            <w:r>
              <w:rPr>
                <w:rFonts w:hint="eastAsia" w:ascii="仿宋" w:hAnsi="仿宋" w:eastAsia="仿宋" w:cs="宋体"/>
                <w:b/>
                <w:bCs/>
                <w:sz w:val="28"/>
                <w:szCs w:val="28"/>
              </w:rPr>
              <w:t>4.</w:t>
            </w:r>
            <w:r>
              <w:rPr>
                <w:rFonts w:ascii="仿宋" w:hAnsi="仿宋" w:eastAsia="仿宋" w:cs="宋体"/>
                <w:b/>
                <w:bCs/>
                <w:sz w:val="28"/>
                <w:szCs w:val="28"/>
              </w:rPr>
              <w:t>仪器设备</w:t>
            </w:r>
          </w:p>
          <w:p w14:paraId="09BB7730">
            <w:pPr>
              <w:pStyle w:val="23"/>
              <w:numPr>
                <w:ilvl w:val="0"/>
                <w:numId w:val="0"/>
              </w:numPr>
              <w:spacing w:line="360" w:lineRule="exact"/>
              <w:ind w:leftChars="0" w:firstLine="560" w:firstLineChars="200"/>
              <w:rPr>
                <w:rFonts w:hint="eastAsia" w:ascii="仿宋" w:hAnsi="仿宋" w:eastAsia="仿宋" w:cs="宋体"/>
                <w:sz w:val="28"/>
                <w:szCs w:val="28"/>
                <w:lang w:val="en-US" w:eastAsia="zh-CN"/>
              </w:rPr>
            </w:pPr>
            <w:r>
              <w:rPr>
                <w:rFonts w:hint="eastAsia" w:ascii="仿宋" w:hAnsi="仿宋" w:eastAsia="仿宋" w:cs="宋体"/>
                <w:kern w:val="2"/>
                <w:sz w:val="28"/>
                <w:szCs w:val="28"/>
                <w:lang w:val="en-US" w:eastAsia="zh-CN" w:bidi="ar-SA"/>
              </w:rPr>
              <w:t>办公电脑、打印机、检测设备。</w:t>
            </w:r>
          </w:p>
        </w:tc>
      </w:tr>
      <w:tr w14:paraId="1CE60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7" w:hRule="atLeast"/>
        </w:trPr>
        <w:tc>
          <w:tcPr>
            <w:tcW w:w="630" w:type="dxa"/>
            <w:vMerge w:val="restart"/>
            <w:tcBorders>
              <w:top w:val="single" w:color="auto" w:sz="4" w:space="0"/>
              <w:left w:val="single" w:color="auto" w:sz="4" w:space="0"/>
              <w:bottom w:val="single" w:color="auto" w:sz="4" w:space="0"/>
              <w:right w:val="single" w:color="auto" w:sz="4" w:space="0"/>
            </w:tcBorders>
            <w:vAlign w:val="center"/>
          </w:tcPr>
          <w:p w14:paraId="227A4AD4">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产学研合作要求</w:t>
            </w:r>
          </w:p>
        </w:tc>
        <w:tc>
          <w:tcPr>
            <w:tcW w:w="876" w:type="dxa"/>
            <w:tcBorders>
              <w:top w:val="single" w:color="auto" w:sz="4" w:space="0"/>
              <w:left w:val="single" w:color="auto" w:sz="4" w:space="0"/>
              <w:bottom w:val="single" w:color="auto" w:sz="4" w:space="0"/>
              <w:right w:val="single" w:color="auto" w:sz="4" w:space="0"/>
            </w:tcBorders>
            <w:vAlign w:val="center"/>
          </w:tcPr>
          <w:p w14:paraId="48956FEC">
            <w:pPr>
              <w:snapToGrid w:val="0"/>
              <w:ind w:firstLine="0" w:firstLineChars="0"/>
              <w:jc w:val="center"/>
              <w:rPr>
                <w:rFonts w:ascii="仿宋" w:hAnsi="仿宋" w:eastAsia="仿宋" w:cs="宋体"/>
                <w:sz w:val="28"/>
                <w:szCs w:val="28"/>
              </w:rPr>
            </w:pPr>
            <w:r>
              <w:rPr>
                <w:rFonts w:hint="eastAsia" w:ascii="仿宋" w:hAnsi="仿宋" w:eastAsia="仿宋" w:cs="宋体"/>
                <w:sz w:val="28"/>
                <w:szCs w:val="28"/>
              </w:rPr>
              <w:t>简要</w:t>
            </w:r>
          </w:p>
          <w:p w14:paraId="27F38076">
            <w:pPr>
              <w:snapToGrid w:val="0"/>
              <w:ind w:firstLine="0" w:firstLineChars="0"/>
              <w:jc w:val="center"/>
              <w:rPr>
                <w:rFonts w:ascii="仿宋" w:hAnsi="仿宋" w:eastAsia="仿宋" w:cs="宋体"/>
                <w:sz w:val="28"/>
                <w:szCs w:val="28"/>
              </w:rPr>
            </w:pPr>
            <w:r>
              <w:rPr>
                <w:rFonts w:hint="eastAsia" w:ascii="仿宋" w:hAnsi="仿宋" w:eastAsia="仿宋" w:cs="宋体"/>
                <w:sz w:val="28"/>
                <w:szCs w:val="28"/>
              </w:rPr>
              <w:t>描述</w:t>
            </w:r>
          </w:p>
        </w:tc>
        <w:tc>
          <w:tcPr>
            <w:tcW w:w="7533" w:type="dxa"/>
            <w:gridSpan w:val="4"/>
            <w:tcBorders>
              <w:top w:val="single" w:color="auto" w:sz="4" w:space="0"/>
              <w:left w:val="single" w:color="auto" w:sz="4" w:space="0"/>
              <w:bottom w:val="single" w:color="auto" w:sz="4" w:space="0"/>
              <w:right w:val="single" w:color="auto" w:sz="4" w:space="0"/>
            </w:tcBorders>
            <w:vAlign w:val="center"/>
          </w:tcPr>
          <w:p w14:paraId="45BC0760">
            <w:pPr>
              <w:spacing w:line="360" w:lineRule="exact"/>
              <w:rPr>
                <w:rFonts w:hint="eastAsia"/>
                <w:sz w:val="24"/>
              </w:rPr>
            </w:pPr>
            <w:r>
              <w:rPr>
                <w:rFonts w:hint="eastAsia" w:ascii="仿宋" w:hAnsi="仿宋" w:eastAsia="仿宋" w:cs="宋体"/>
                <w:kern w:val="2"/>
                <w:sz w:val="28"/>
                <w:szCs w:val="28"/>
                <w:lang w:val="en-US" w:eastAsia="zh-CN" w:bidi="ar-SA"/>
              </w:rPr>
              <w:t>我司希望与具有高水平电气工程与能源技术专业的高校开展产学研合作，共建创新载体。</w:t>
            </w:r>
          </w:p>
        </w:tc>
      </w:tr>
      <w:tr w14:paraId="7EF87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3" w:hRule="atLeast"/>
        </w:trPr>
        <w:tc>
          <w:tcPr>
            <w:tcW w:w="630" w:type="dxa"/>
            <w:vMerge w:val="continue"/>
            <w:tcBorders>
              <w:top w:val="single" w:color="auto" w:sz="4" w:space="0"/>
              <w:left w:val="single" w:color="auto" w:sz="4" w:space="0"/>
              <w:bottom w:val="single" w:color="auto" w:sz="4" w:space="0"/>
              <w:right w:val="single" w:color="auto" w:sz="4" w:space="0"/>
            </w:tcBorders>
            <w:vAlign w:val="center"/>
          </w:tcPr>
          <w:p w14:paraId="401C7D19">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nil"/>
              <w:bottom w:val="single" w:color="auto" w:sz="4" w:space="0"/>
              <w:right w:val="single" w:color="auto" w:sz="4" w:space="0"/>
            </w:tcBorders>
            <w:vAlign w:val="center"/>
          </w:tcPr>
          <w:p w14:paraId="1FF802E6">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合作</w:t>
            </w:r>
          </w:p>
          <w:p w14:paraId="0893EABB">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方式</w:t>
            </w:r>
          </w:p>
        </w:tc>
        <w:tc>
          <w:tcPr>
            <w:tcW w:w="7533" w:type="dxa"/>
            <w:gridSpan w:val="4"/>
            <w:tcBorders>
              <w:top w:val="single" w:color="auto" w:sz="4" w:space="0"/>
              <w:left w:val="nil"/>
              <w:bottom w:val="single" w:color="auto" w:sz="4" w:space="0"/>
              <w:right w:val="single" w:color="auto" w:sz="4" w:space="0"/>
            </w:tcBorders>
            <w:vAlign w:val="center"/>
          </w:tcPr>
          <w:p w14:paraId="2DA0ABC0">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 xml:space="preserve">□技术转让    </w:t>
            </w:r>
            <w:r>
              <w:rPr>
                <w:rFonts w:ascii="仿宋" w:hAnsi="仿宋" w:eastAsia="仿宋" w:cs="宋体"/>
                <w:sz w:val="28"/>
                <w:szCs w:val="28"/>
              </w:rPr>
              <w:t xml:space="preserve">  </w:t>
            </w:r>
            <w:r>
              <w:rPr>
                <w:rFonts w:hint="eastAsia" w:ascii="仿宋" w:hAnsi="仿宋" w:eastAsia="仿宋" w:cs="宋体"/>
                <w:sz w:val="28"/>
                <w:szCs w:val="28"/>
              </w:rPr>
              <w:t xml:space="preserve">□技术入股   </w:t>
            </w:r>
            <w:r>
              <w:rPr>
                <w:rFonts w:ascii="仿宋" w:hAnsi="仿宋" w:eastAsia="仿宋" w:cs="宋体"/>
                <w:sz w:val="28"/>
                <w:szCs w:val="28"/>
              </w:rPr>
              <w:t xml:space="preserve">   </w:t>
            </w:r>
            <w:r>
              <w:rPr>
                <w:rFonts w:hint="eastAsia" w:ascii="仿宋" w:hAnsi="仿宋" w:eastAsia="仿宋" w:cs="宋体"/>
                <w:sz w:val="28"/>
                <w:szCs w:val="28"/>
              </w:rPr>
              <w:t xml:space="preserve">■联合开发   </w:t>
            </w:r>
          </w:p>
          <w:p w14:paraId="07E9B7D9">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 xml:space="preserve">■委托研发 </w:t>
            </w:r>
            <w:r>
              <w:rPr>
                <w:rFonts w:ascii="仿宋" w:hAnsi="仿宋" w:eastAsia="仿宋" w:cs="宋体"/>
                <w:sz w:val="28"/>
                <w:szCs w:val="28"/>
              </w:rPr>
              <w:t xml:space="preserve">     </w:t>
            </w:r>
            <w:r>
              <w:rPr>
                <w:rFonts w:hint="eastAsia" w:ascii="仿宋" w:hAnsi="仿宋" w:eastAsia="仿宋" w:cs="宋体"/>
                <w:sz w:val="28"/>
                <w:szCs w:val="28"/>
              </w:rPr>
              <w:t xml:space="preserve">□委托团队、专家长期技术服务    </w:t>
            </w:r>
          </w:p>
          <w:p w14:paraId="2C3EC42B">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■共建新研发、生产实体</w:t>
            </w:r>
          </w:p>
        </w:tc>
      </w:tr>
      <w:bookmarkEnd w:id="1"/>
      <w:bookmarkEnd w:id="2"/>
    </w:tbl>
    <w:p w14:paraId="1C44BA4E">
      <w:pPr>
        <w:widowControl/>
        <w:ind w:firstLine="0" w:firstLineChars="0"/>
        <w:jc w:val="left"/>
        <w:rPr>
          <w:rFonts w:ascii="黑体" w:hAnsi="黑体" w:eastAsia="黑体" w:cs="黑体"/>
          <w:bCs/>
          <w:szCs w:val="32"/>
        </w:rPr>
      </w:pPr>
    </w:p>
    <w:sectPr>
      <w:headerReference r:id="rId7" w:type="first"/>
      <w:footerReference r:id="rId10" w:type="first"/>
      <w:headerReference r:id="rId5" w:type="default"/>
      <w:footerReference r:id="rId8" w:type="default"/>
      <w:headerReference r:id="rId6" w:type="even"/>
      <w:footerReference r:id="rId9" w:type="even"/>
      <w:pgSz w:w="11906" w:h="16838"/>
      <w:pgMar w:top="1588" w:right="1474" w:bottom="1588" w:left="1588" w:header="851" w:footer="1418" w:gutter="0"/>
      <w:pgNumType w:start="1"/>
      <w:cols w:space="0" w:num="1"/>
      <w:docGrid w:type="lines" w:linePitch="57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PingFang SC">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B5A9E1">
    <w:pPr>
      <w:pStyle w:val="11"/>
      <w:tabs>
        <w:tab w:val="clear" w:pos="4153"/>
      </w:tabs>
      <w:wordWrap w:val="0"/>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21F563">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65A859">
    <w:pPr>
      <w:pStyle w:val="1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8455">
    <w:pPr>
      <w:pStyle w:val="12"/>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092EC1">
    <w:pPr>
      <w:pStyle w:val="12"/>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51731C">
    <w:pPr>
      <w:pStyle w:val="12"/>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1BBD55"/>
    <w:multiLevelType w:val="singleLevel"/>
    <w:tmpl w:val="2F1BBD55"/>
    <w:lvl w:ilvl="0" w:tentative="0">
      <w:start w:val="1"/>
      <w:numFmt w:val="chineseCounting"/>
      <w:pStyle w:val="4"/>
      <w:suff w:val="nothing"/>
      <w:lvlText w:val="%1、"/>
      <w:lvlJc w:val="left"/>
      <w:pPr>
        <w:ind w:left="0" w:firstLine="420"/>
      </w:pPr>
      <w:rPr>
        <w:rFonts w:hint="eastAsia"/>
      </w:rPr>
    </w:lvl>
  </w:abstractNum>
  <w:abstractNum w:abstractNumId="1">
    <w:nsid w:val="5A169ADF"/>
    <w:multiLevelType w:val="singleLevel"/>
    <w:tmpl w:val="5A169ADF"/>
    <w:lvl w:ilvl="0" w:tentative="0">
      <w:start w:val="1"/>
      <w:numFmt w:val="chineseCounting"/>
      <w:pStyle w:val="5"/>
      <w:suff w:val="nothing"/>
      <w:lvlText w:val="（%1）"/>
      <w:lvlJc w:val="left"/>
      <w:pPr>
        <w:ind w:left="0" w:firstLine="42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evenAndOddHeaders w:val="1"/>
  <w:drawingGridHorizontalSpacing w:val="320"/>
  <w:drawingGridVerticalSpacing w:val="290"/>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Q1YTcwOTc1ZDUxNTcwOGNiZjNiNTdiY2QzOTc1YTgifQ=="/>
  </w:docVars>
  <w:rsids>
    <w:rsidRoot w:val="79FC669C"/>
    <w:rsid w:val="00010F3F"/>
    <w:rsid w:val="0002333C"/>
    <w:rsid w:val="00036F3D"/>
    <w:rsid w:val="0004253E"/>
    <w:rsid w:val="00045D4A"/>
    <w:rsid w:val="00056A8B"/>
    <w:rsid w:val="0006008E"/>
    <w:rsid w:val="00060505"/>
    <w:rsid w:val="00076156"/>
    <w:rsid w:val="0009366D"/>
    <w:rsid w:val="000A0F21"/>
    <w:rsid w:val="000C0557"/>
    <w:rsid w:val="000D0414"/>
    <w:rsid w:val="001554EA"/>
    <w:rsid w:val="00165BBD"/>
    <w:rsid w:val="001934AD"/>
    <w:rsid w:val="001E2F64"/>
    <w:rsid w:val="0022094F"/>
    <w:rsid w:val="00234C38"/>
    <w:rsid w:val="0024332C"/>
    <w:rsid w:val="00264A4F"/>
    <w:rsid w:val="00296DCC"/>
    <w:rsid w:val="002A5D22"/>
    <w:rsid w:val="002B0C77"/>
    <w:rsid w:val="002B676F"/>
    <w:rsid w:val="002E042D"/>
    <w:rsid w:val="002F250F"/>
    <w:rsid w:val="00304FCF"/>
    <w:rsid w:val="003506C8"/>
    <w:rsid w:val="003E512F"/>
    <w:rsid w:val="003E560E"/>
    <w:rsid w:val="004327BA"/>
    <w:rsid w:val="00466598"/>
    <w:rsid w:val="00472ADB"/>
    <w:rsid w:val="0049041D"/>
    <w:rsid w:val="004B0DD0"/>
    <w:rsid w:val="004B47E3"/>
    <w:rsid w:val="005061D6"/>
    <w:rsid w:val="00507F22"/>
    <w:rsid w:val="00526424"/>
    <w:rsid w:val="0056030C"/>
    <w:rsid w:val="00562652"/>
    <w:rsid w:val="005E2D4A"/>
    <w:rsid w:val="005F6D63"/>
    <w:rsid w:val="00616024"/>
    <w:rsid w:val="0063722E"/>
    <w:rsid w:val="00637DF6"/>
    <w:rsid w:val="00654F78"/>
    <w:rsid w:val="00672CF2"/>
    <w:rsid w:val="0068301F"/>
    <w:rsid w:val="006B7E13"/>
    <w:rsid w:val="006C5C73"/>
    <w:rsid w:val="006C6314"/>
    <w:rsid w:val="006D1A79"/>
    <w:rsid w:val="006E61EB"/>
    <w:rsid w:val="006F5501"/>
    <w:rsid w:val="0077165B"/>
    <w:rsid w:val="0083052B"/>
    <w:rsid w:val="008469CF"/>
    <w:rsid w:val="0084710D"/>
    <w:rsid w:val="00847F49"/>
    <w:rsid w:val="00865E10"/>
    <w:rsid w:val="008B07BF"/>
    <w:rsid w:val="008D29E6"/>
    <w:rsid w:val="008F064F"/>
    <w:rsid w:val="008F3F6A"/>
    <w:rsid w:val="009155A4"/>
    <w:rsid w:val="009318C9"/>
    <w:rsid w:val="009514B8"/>
    <w:rsid w:val="0095160C"/>
    <w:rsid w:val="0098121D"/>
    <w:rsid w:val="009C1D42"/>
    <w:rsid w:val="009C51C7"/>
    <w:rsid w:val="009C5E15"/>
    <w:rsid w:val="00A06B92"/>
    <w:rsid w:val="00A11D0C"/>
    <w:rsid w:val="00A56FC4"/>
    <w:rsid w:val="00A57217"/>
    <w:rsid w:val="00A80129"/>
    <w:rsid w:val="00AC1B7F"/>
    <w:rsid w:val="00AD33F6"/>
    <w:rsid w:val="00AE4D91"/>
    <w:rsid w:val="00AF68A0"/>
    <w:rsid w:val="00B0509A"/>
    <w:rsid w:val="00B05B59"/>
    <w:rsid w:val="00B24F63"/>
    <w:rsid w:val="00B46EF5"/>
    <w:rsid w:val="00B83E4D"/>
    <w:rsid w:val="00BA0439"/>
    <w:rsid w:val="00BC043E"/>
    <w:rsid w:val="00C02FFC"/>
    <w:rsid w:val="00C30D6A"/>
    <w:rsid w:val="00C54BD6"/>
    <w:rsid w:val="00C55182"/>
    <w:rsid w:val="00C568BA"/>
    <w:rsid w:val="00CA6B9C"/>
    <w:rsid w:val="00CC3765"/>
    <w:rsid w:val="00CD24D5"/>
    <w:rsid w:val="00CD780B"/>
    <w:rsid w:val="00CE28CF"/>
    <w:rsid w:val="00D009C6"/>
    <w:rsid w:val="00D52765"/>
    <w:rsid w:val="00D62785"/>
    <w:rsid w:val="00D738D7"/>
    <w:rsid w:val="00DC0724"/>
    <w:rsid w:val="00DD2D2A"/>
    <w:rsid w:val="00DD5222"/>
    <w:rsid w:val="00DE0E49"/>
    <w:rsid w:val="00E00721"/>
    <w:rsid w:val="00E37579"/>
    <w:rsid w:val="00E74DEF"/>
    <w:rsid w:val="00EA2F19"/>
    <w:rsid w:val="00EA3391"/>
    <w:rsid w:val="00EC4D84"/>
    <w:rsid w:val="00F331A3"/>
    <w:rsid w:val="00F532C5"/>
    <w:rsid w:val="00F70DDF"/>
    <w:rsid w:val="00F847BA"/>
    <w:rsid w:val="00FC601B"/>
    <w:rsid w:val="00FE5C7C"/>
    <w:rsid w:val="00FF0842"/>
    <w:rsid w:val="01092629"/>
    <w:rsid w:val="01A701E4"/>
    <w:rsid w:val="01C40223"/>
    <w:rsid w:val="01EA083C"/>
    <w:rsid w:val="01FF117E"/>
    <w:rsid w:val="02125E35"/>
    <w:rsid w:val="021806C2"/>
    <w:rsid w:val="021C7F62"/>
    <w:rsid w:val="02412AEB"/>
    <w:rsid w:val="0244150C"/>
    <w:rsid w:val="02511077"/>
    <w:rsid w:val="02D60C77"/>
    <w:rsid w:val="02F337CA"/>
    <w:rsid w:val="032E24BE"/>
    <w:rsid w:val="036579BD"/>
    <w:rsid w:val="03706FF7"/>
    <w:rsid w:val="04267C10"/>
    <w:rsid w:val="04557F91"/>
    <w:rsid w:val="04B36BC9"/>
    <w:rsid w:val="04BD5BB5"/>
    <w:rsid w:val="04E71118"/>
    <w:rsid w:val="05161C0E"/>
    <w:rsid w:val="054B7CD6"/>
    <w:rsid w:val="05972CEA"/>
    <w:rsid w:val="059A639E"/>
    <w:rsid w:val="05FB3968"/>
    <w:rsid w:val="06167FF6"/>
    <w:rsid w:val="062C7420"/>
    <w:rsid w:val="06580531"/>
    <w:rsid w:val="066E6C5F"/>
    <w:rsid w:val="06D131DC"/>
    <w:rsid w:val="06EF6A3C"/>
    <w:rsid w:val="07134C86"/>
    <w:rsid w:val="072A0BB3"/>
    <w:rsid w:val="07C316BD"/>
    <w:rsid w:val="07EE0413"/>
    <w:rsid w:val="07FB6C85"/>
    <w:rsid w:val="083A5B70"/>
    <w:rsid w:val="08403AA4"/>
    <w:rsid w:val="087D0DD2"/>
    <w:rsid w:val="08947E06"/>
    <w:rsid w:val="08A637D1"/>
    <w:rsid w:val="08C80D77"/>
    <w:rsid w:val="08CD0E55"/>
    <w:rsid w:val="090D3A22"/>
    <w:rsid w:val="0965414E"/>
    <w:rsid w:val="096C0993"/>
    <w:rsid w:val="09771C7C"/>
    <w:rsid w:val="097A47EB"/>
    <w:rsid w:val="09CE6813"/>
    <w:rsid w:val="09D725E5"/>
    <w:rsid w:val="09F62092"/>
    <w:rsid w:val="0A034664"/>
    <w:rsid w:val="0A302423"/>
    <w:rsid w:val="0A34241D"/>
    <w:rsid w:val="0AC87E1C"/>
    <w:rsid w:val="0B27126C"/>
    <w:rsid w:val="0B2905D8"/>
    <w:rsid w:val="0B56312D"/>
    <w:rsid w:val="0BBD411C"/>
    <w:rsid w:val="0BC62868"/>
    <w:rsid w:val="0BEA414C"/>
    <w:rsid w:val="0BF42AC2"/>
    <w:rsid w:val="0C2E4036"/>
    <w:rsid w:val="0C42009A"/>
    <w:rsid w:val="0C725BF3"/>
    <w:rsid w:val="0D037CB3"/>
    <w:rsid w:val="0D2B3A6E"/>
    <w:rsid w:val="0D513940"/>
    <w:rsid w:val="0D8D1BB8"/>
    <w:rsid w:val="0DAC2DA3"/>
    <w:rsid w:val="0DB423A3"/>
    <w:rsid w:val="0DC1315B"/>
    <w:rsid w:val="0DC53B3D"/>
    <w:rsid w:val="0E234AC0"/>
    <w:rsid w:val="0E3971FC"/>
    <w:rsid w:val="0E5C1723"/>
    <w:rsid w:val="0E696407"/>
    <w:rsid w:val="0E9E5736"/>
    <w:rsid w:val="0F1D0686"/>
    <w:rsid w:val="0FA34174"/>
    <w:rsid w:val="0FF169B9"/>
    <w:rsid w:val="100D14FD"/>
    <w:rsid w:val="104B6613"/>
    <w:rsid w:val="10C01832"/>
    <w:rsid w:val="11212335"/>
    <w:rsid w:val="11321956"/>
    <w:rsid w:val="11563116"/>
    <w:rsid w:val="115E570A"/>
    <w:rsid w:val="118D709B"/>
    <w:rsid w:val="11B33BE4"/>
    <w:rsid w:val="11B76DF0"/>
    <w:rsid w:val="11EC6FD7"/>
    <w:rsid w:val="11EC765C"/>
    <w:rsid w:val="11ED063E"/>
    <w:rsid w:val="120A7857"/>
    <w:rsid w:val="12641700"/>
    <w:rsid w:val="128653E3"/>
    <w:rsid w:val="12943F83"/>
    <w:rsid w:val="12FE7E2D"/>
    <w:rsid w:val="13393942"/>
    <w:rsid w:val="133C33C5"/>
    <w:rsid w:val="13495DC0"/>
    <w:rsid w:val="134D1DA7"/>
    <w:rsid w:val="13A0200D"/>
    <w:rsid w:val="13A6058A"/>
    <w:rsid w:val="13F8078A"/>
    <w:rsid w:val="144030A2"/>
    <w:rsid w:val="144629AF"/>
    <w:rsid w:val="145505B7"/>
    <w:rsid w:val="1471442B"/>
    <w:rsid w:val="147555FC"/>
    <w:rsid w:val="14C0504F"/>
    <w:rsid w:val="14FB54B0"/>
    <w:rsid w:val="151B70FD"/>
    <w:rsid w:val="153A3DB8"/>
    <w:rsid w:val="1558337A"/>
    <w:rsid w:val="156C7032"/>
    <w:rsid w:val="15734A0D"/>
    <w:rsid w:val="15B16698"/>
    <w:rsid w:val="15B42195"/>
    <w:rsid w:val="15D11D06"/>
    <w:rsid w:val="161F26CF"/>
    <w:rsid w:val="162B4F79"/>
    <w:rsid w:val="16465DB7"/>
    <w:rsid w:val="16561EF5"/>
    <w:rsid w:val="16902E50"/>
    <w:rsid w:val="16AF1BB3"/>
    <w:rsid w:val="16D54DB8"/>
    <w:rsid w:val="16E162A6"/>
    <w:rsid w:val="16F030F1"/>
    <w:rsid w:val="170333BD"/>
    <w:rsid w:val="17316D38"/>
    <w:rsid w:val="173E255F"/>
    <w:rsid w:val="178B044E"/>
    <w:rsid w:val="17B62183"/>
    <w:rsid w:val="17C64FBC"/>
    <w:rsid w:val="180E5079"/>
    <w:rsid w:val="18290C72"/>
    <w:rsid w:val="182931E3"/>
    <w:rsid w:val="1833387B"/>
    <w:rsid w:val="18570A2E"/>
    <w:rsid w:val="18605112"/>
    <w:rsid w:val="18A77403"/>
    <w:rsid w:val="18B357F2"/>
    <w:rsid w:val="18CE604A"/>
    <w:rsid w:val="18F4149F"/>
    <w:rsid w:val="19277B10"/>
    <w:rsid w:val="195D307C"/>
    <w:rsid w:val="19BB0927"/>
    <w:rsid w:val="19DF6A63"/>
    <w:rsid w:val="19F10694"/>
    <w:rsid w:val="19FF2DD8"/>
    <w:rsid w:val="1A0756FF"/>
    <w:rsid w:val="1A83473F"/>
    <w:rsid w:val="1A9B49BF"/>
    <w:rsid w:val="1ABB4065"/>
    <w:rsid w:val="1B046AF5"/>
    <w:rsid w:val="1B9B6F39"/>
    <w:rsid w:val="1BA244C3"/>
    <w:rsid w:val="1BAC66CA"/>
    <w:rsid w:val="1BB06484"/>
    <w:rsid w:val="1BD93EF7"/>
    <w:rsid w:val="1C113DC0"/>
    <w:rsid w:val="1C1B0311"/>
    <w:rsid w:val="1C3A47F1"/>
    <w:rsid w:val="1C95497D"/>
    <w:rsid w:val="1C9A3E8F"/>
    <w:rsid w:val="1CEB4094"/>
    <w:rsid w:val="1D3C7369"/>
    <w:rsid w:val="1D646F8B"/>
    <w:rsid w:val="1D66158B"/>
    <w:rsid w:val="1D7D7CB2"/>
    <w:rsid w:val="1DC52DAB"/>
    <w:rsid w:val="1E1C1A16"/>
    <w:rsid w:val="1E390DDF"/>
    <w:rsid w:val="1E626B88"/>
    <w:rsid w:val="1E6B4F58"/>
    <w:rsid w:val="1ED648D8"/>
    <w:rsid w:val="1EFE6AFE"/>
    <w:rsid w:val="1F204888"/>
    <w:rsid w:val="1F865202"/>
    <w:rsid w:val="1FB67FF7"/>
    <w:rsid w:val="1FFD6CA9"/>
    <w:rsid w:val="20035E1C"/>
    <w:rsid w:val="202C2F73"/>
    <w:rsid w:val="2035464F"/>
    <w:rsid w:val="203E3127"/>
    <w:rsid w:val="20756CAB"/>
    <w:rsid w:val="20D959C3"/>
    <w:rsid w:val="20E978AC"/>
    <w:rsid w:val="20F07E72"/>
    <w:rsid w:val="21361497"/>
    <w:rsid w:val="217D116E"/>
    <w:rsid w:val="21A40367"/>
    <w:rsid w:val="21A75F07"/>
    <w:rsid w:val="21B729A7"/>
    <w:rsid w:val="21D015E1"/>
    <w:rsid w:val="21F65B0D"/>
    <w:rsid w:val="224F5FAC"/>
    <w:rsid w:val="2256460E"/>
    <w:rsid w:val="226F2FD6"/>
    <w:rsid w:val="22816B06"/>
    <w:rsid w:val="22EE70DE"/>
    <w:rsid w:val="235C6F9B"/>
    <w:rsid w:val="23715D1B"/>
    <w:rsid w:val="2374705E"/>
    <w:rsid w:val="23803A5E"/>
    <w:rsid w:val="23A64D86"/>
    <w:rsid w:val="23EB7AE5"/>
    <w:rsid w:val="24130409"/>
    <w:rsid w:val="242A0B4F"/>
    <w:rsid w:val="247351CD"/>
    <w:rsid w:val="249F0D6E"/>
    <w:rsid w:val="24D5256F"/>
    <w:rsid w:val="24EE77F4"/>
    <w:rsid w:val="25593F83"/>
    <w:rsid w:val="25735AC7"/>
    <w:rsid w:val="2596497B"/>
    <w:rsid w:val="25FC1412"/>
    <w:rsid w:val="260D111D"/>
    <w:rsid w:val="26116E93"/>
    <w:rsid w:val="261328BF"/>
    <w:rsid w:val="265F4E47"/>
    <w:rsid w:val="267F024B"/>
    <w:rsid w:val="26A43E87"/>
    <w:rsid w:val="26B07216"/>
    <w:rsid w:val="26DB0AB7"/>
    <w:rsid w:val="26FE1189"/>
    <w:rsid w:val="2704613B"/>
    <w:rsid w:val="2712068F"/>
    <w:rsid w:val="27193057"/>
    <w:rsid w:val="27757D9F"/>
    <w:rsid w:val="27BA40AC"/>
    <w:rsid w:val="27BA47F3"/>
    <w:rsid w:val="27BC6820"/>
    <w:rsid w:val="286A78B8"/>
    <w:rsid w:val="28AB04AB"/>
    <w:rsid w:val="28C4038B"/>
    <w:rsid w:val="28ED630D"/>
    <w:rsid w:val="290A3111"/>
    <w:rsid w:val="291B708F"/>
    <w:rsid w:val="295124A2"/>
    <w:rsid w:val="29515D4A"/>
    <w:rsid w:val="296926ED"/>
    <w:rsid w:val="29766544"/>
    <w:rsid w:val="298C5DBC"/>
    <w:rsid w:val="29A64DEC"/>
    <w:rsid w:val="29B47B18"/>
    <w:rsid w:val="2A04251F"/>
    <w:rsid w:val="2A400F8A"/>
    <w:rsid w:val="2AA31EED"/>
    <w:rsid w:val="2AB13CBF"/>
    <w:rsid w:val="2AB8636A"/>
    <w:rsid w:val="2B2144CD"/>
    <w:rsid w:val="2B2745FC"/>
    <w:rsid w:val="2B2F09C0"/>
    <w:rsid w:val="2B56351B"/>
    <w:rsid w:val="2BA87010"/>
    <w:rsid w:val="2C2321D5"/>
    <w:rsid w:val="2C5E7F90"/>
    <w:rsid w:val="2C6362E5"/>
    <w:rsid w:val="2C682D50"/>
    <w:rsid w:val="2C7F6C85"/>
    <w:rsid w:val="2CB80990"/>
    <w:rsid w:val="2CC50090"/>
    <w:rsid w:val="2D11664F"/>
    <w:rsid w:val="2E011397"/>
    <w:rsid w:val="2E1B1580"/>
    <w:rsid w:val="2E261481"/>
    <w:rsid w:val="2E907888"/>
    <w:rsid w:val="2E9A10CB"/>
    <w:rsid w:val="2EBE4ECB"/>
    <w:rsid w:val="2F30067D"/>
    <w:rsid w:val="2FA07912"/>
    <w:rsid w:val="3036341D"/>
    <w:rsid w:val="306824D4"/>
    <w:rsid w:val="30C17813"/>
    <w:rsid w:val="30F40C5D"/>
    <w:rsid w:val="31720AEC"/>
    <w:rsid w:val="31B46606"/>
    <w:rsid w:val="32047192"/>
    <w:rsid w:val="32081D70"/>
    <w:rsid w:val="320C68AE"/>
    <w:rsid w:val="32685CEE"/>
    <w:rsid w:val="32945915"/>
    <w:rsid w:val="32DA2BDF"/>
    <w:rsid w:val="331A5E34"/>
    <w:rsid w:val="332C4993"/>
    <w:rsid w:val="334B1C6D"/>
    <w:rsid w:val="33825E0A"/>
    <w:rsid w:val="33AE78ED"/>
    <w:rsid w:val="33DC6433"/>
    <w:rsid w:val="33EC602B"/>
    <w:rsid w:val="33F60D29"/>
    <w:rsid w:val="33FB4859"/>
    <w:rsid w:val="34066A33"/>
    <w:rsid w:val="34256DE8"/>
    <w:rsid w:val="344C244E"/>
    <w:rsid w:val="3455406E"/>
    <w:rsid w:val="34AE06C4"/>
    <w:rsid w:val="35382685"/>
    <w:rsid w:val="35C37B9C"/>
    <w:rsid w:val="35CF36D6"/>
    <w:rsid w:val="360E69C1"/>
    <w:rsid w:val="3697374B"/>
    <w:rsid w:val="37347EF7"/>
    <w:rsid w:val="37393F54"/>
    <w:rsid w:val="378A67A4"/>
    <w:rsid w:val="37CB2BEF"/>
    <w:rsid w:val="37E5065F"/>
    <w:rsid w:val="37F31821"/>
    <w:rsid w:val="380B7A2A"/>
    <w:rsid w:val="38151CC2"/>
    <w:rsid w:val="38BB7E83"/>
    <w:rsid w:val="38FF3EDF"/>
    <w:rsid w:val="39466BE2"/>
    <w:rsid w:val="39563FE2"/>
    <w:rsid w:val="39A1177D"/>
    <w:rsid w:val="39C97F3B"/>
    <w:rsid w:val="39CE601B"/>
    <w:rsid w:val="3A1D5BFA"/>
    <w:rsid w:val="3A3F3520"/>
    <w:rsid w:val="3A582968"/>
    <w:rsid w:val="3A7D7406"/>
    <w:rsid w:val="3AC004AF"/>
    <w:rsid w:val="3ADC2D33"/>
    <w:rsid w:val="3ADF51B3"/>
    <w:rsid w:val="3B0C74B8"/>
    <w:rsid w:val="3B105A12"/>
    <w:rsid w:val="3B1D1D8F"/>
    <w:rsid w:val="3B7E65AC"/>
    <w:rsid w:val="3B8B68E1"/>
    <w:rsid w:val="3BA24786"/>
    <w:rsid w:val="3C20588C"/>
    <w:rsid w:val="3C33625A"/>
    <w:rsid w:val="3C8749A5"/>
    <w:rsid w:val="3C892496"/>
    <w:rsid w:val="3C930339"/>
    <w:rsid w:val="3CB85B4B"/>
    <w:rsid w:val="3CB86B5B"/>
    <w:rsid w:val="3CF06B07"/>
    <w:rsid w:val="3CFB0CDE"/>
    <w:rsid w:val="3D1241F6"/>
    <w:rsid w:val="3D3966F2"/>
    <w:rsid w:val="3D462BE8"/>
    <w:rsid w:val="3D711FDA"/>
    <w:rsid w:val="3DB93FD7"/>
    <w:rsid w:val="3DD32551"/>
    <w:rsid w:val="3E0B04EA"/>
    <w:rsid w:val="3E677371"/>
    <w:rsid w:val="3E952FB7"/>
    <w:rsid w:val="3ED974D6"/>
    <w:rsid w:val="3F18343A"/>
    <w:rsid w:val="3F21546C"/>
    <w:rsid w:val="3F4761DF"/>
    <w:rsid w:val="3F8C062A"/>
    <w:rsid w:val="3FB00B75"/>
    <w:rsid w:val="401E5F03"/>
    <w:rsid w:val="40985F29"/>
    <w:rsid w:val="409C4A29"/>
    <w:rsid w:val="40BE6F48"/>
    <w:rsid w:val="40C10D2D"/>
    <w:rsid w:val="41042C0E"/>
    <w:rsid w:val="41066578"/>
    <w:rsid w:val="411D7DC4"/>
    <w:rsid w:val="412B754C"/>
    <w:rsid w:val="41D17BD4"/>
    <w:rsid w:val="41EC1F29"/>
    <w:rsid w:val="42054DC8"/>
    <w:rsid w:val="426950E0"/>
    <w:rsid w:val="42AD161F"/>
    <w:rsid w:val="42E76C4D"/>
    <w:rsid w:val="43371F94"/>
    <w:rsid w:val="43815DDB"/>
    <w:rsid w:val="439526F9"/>
    <w:rsid w:val="439D4973"/>
    <w:rsid w:val="43A75B8E"/>
    <w:rsid w:val="43B73656"/>
    <w:rsid w:val="44185720"/>
    <w:rsid w:val="44740848"/>
    <w:rsid w:val="44B312DA"/>
    <w:rsid w:val="451D66DE"/>
    <w:rsid w:val="452401DC"/>
    <w:rsid w:val="45634733"/>
    <w:rsid w:val="45745B63"/>
    <w:rsid w:val="45C55690"/>
    <w:rsid w:val="45C74EF9"/>
    <w:rsid w:val="45F0085B"/>
    <w:rsid w:val="46226866"/>
    <w:rsid w:val="46683592"/>
    <w:rsid w:val="46C22931"/>
    <w:rsid w:val="46EC7073"/>
    <w:rsid w:val="47011F92"/>
    <w:rsid w:val="4703445A"/>
    <w:rsid w:val="470F495D"/>
    <w:rsid w:val="47112817"/>
    <w:rsid w:val="472032A9"/>
    <w:rsid w:val="475245BF"/>
    <w:rsid w:val="476F3C5E"/>
    <w:rsid w:val="478D05C8"/>
    <w:rsid w:val="47CE4167"/>
    <w:rsid w:val="47F46252"/>
    <w:rsid w:val="481A333A"/>
    <w:rsid w:val="48383D42"/>
    <w:rsid w:val="48616D04"/>
    <w:rsid w:val="48966611"/>
    <w:rsid w:val="491D0391"/>
    <w:rsid w:val="493F592F"/>
    <w:rsid w:val="49C50537"/>
    <w:rsid w:val="49D07CF0"/>
    <w:rsid w:val="49E00938"/>
    <w:rsid w:val="4A1D6179"/>
    <w:rsid w:val="4A240EF2"/>
    <w:rsid w:val="4A532FDE"/>
    <w:rsid w:val="4B344AAC"/>
    <w:rsid w:val="4B3569EF"/>
    <w:rsid w:val="4C19531C"/>
    <w:rsid w:val="4C2210B0"/>
    <w:rsid w:val="4C221240"/>
    <w:rsid w:val="4CAC344A"/>
    <w:rsid w:val="4CB70A68"/>
    <w:rsid w:val="4CD72DF2"/>
    <w:rsid w:val="4CE432C5"/>
    <w:rsid w:val="4CF61B5C"/>
    <w:rsid w:val="4D1F12BF"/>
    <w:rsid w:val="4D5D1E5F"/>
    <w:rsid w:val="4DAC0AA3"/>
    <w:rsid w:val="4DC32C37"/>
    <w:rsid w:val="4E150242"/>
    <w:rsid w:val="4E32085B"/>
    <w:rsid w:val="4E3534CC"/>
    <w:rsid w:val="4E551B08"/>
    <w:rsid w:val="4E5903F8"/>
    <w:rsid w:val="4E723E31"/>
    <w:rsid w:val="4EEE5E43"/>
    <w:rsid w:val="4F1B3294"/>
    <w:rsid w:val="4F394DDC"/>
    <w:rsid w:val="4FAD4FE4"/>
    <w:rsid w:val="4FC14553"/>
    <w:rsid w:val="4FF46BB8"/>
    <w:rsid w:val="4FF960F9"/>
    <w:rsid w:val="502310AF"/>
    <w:rsid w:val="503C35A3"/>
    <w:rsid w:val="50444252"/>
    <w:rsid w:val="506C09E3"/>
    <w:rsid w:val="507469CD"/>
    <w:rsid w:val="507D7BE6"/>
    <w:rsid w:val="50DA5D36"/>
    <w:rsid w:val="50E33440"/>
    <w:rsid w:val="50EF7684"/>
    <w:rsid w:val="51022BE7"/>
    <w:rsid w:val="510D55E9"/>
    <w:rsid w:val="51430747"/>
    <w:rsid w:val="517D53BF"/>
    <w:rsid w:val="51842A8D"/>
    <w:rsid w:val="51AF2323"/>
    <w:rsid w:val="52340039"/>
    <w:rsid w:val="524549C8"/>
    <w:rsid w:val="529310BE"/>
    <w:rsid w:val="529356EA"/>
    <w:rsid w:val="52A508A6"/>
    <w:rsid w:val="52A758DB"/>
    <w:rsid w:val="52D42DBF"/>
    <w:rsid w:val="532A6C0D"/>
    <w:rsid w:val="53350BC4"/>
    <w:rsid w:val="537340C0"/>
    <w:rsid w:val="538341BE"/>
    <w:rsid w:val="538D09E0"/>
    <w:rsid w:val="53AE5DFF"/>
    <w:rsid w:val="53E943B2"/>
    <w:rsid w:val="53E9626C"/>
    <w:rsid w:val="5428534D"/>
    <w:rsid w:val="544F1567"/>
    <w:rsid w:val="54BB66EA"/>
    <w:rsid w:val="54E77471"/>
    <w:rsid w:val="54F27832"/>
    <w:rsid w:val="54F4356C"/>
    <w:rsid w:val="54F96A94"/>
    <w:rsid w:val="55332475"/>
    <w:rsid w:val="558226AB"/>
    <w:rsid w:val="55905EFE"/>
    <w:rsid w:val="56975A76"/>
    <w:rsid w:val="56B03579"/>
    <w:rsid w:val="56E007BC"/>
    <w:rsid w:val="56F113C4"/>
    <w:rsid w:val="56F90580"/>
    <w:rsid w:val="56FB5816"/>
    <w:rsid w:val="571C4783"/>
    <w:rsid w:val="57320315"/>
    <w:rsid w:val="57422AD5"/>
    <w:rsid w:val="576A0CA6"/>
    <w:rsid w:val="58452218"/>
    <w:rsid w:val="584B4394"/>
    <w:rsid w:val="586B4880"/>
    <w:rsid w:val="589E6CEE"/>
    <w:rsid w:val="58DB41AA"/>
    <w:rsid w:val="591855B3"/>
    <w:rsid w:val="59247DBA"/>
    <w:rsid w:val="59492BDC"/>
    <w:rsid w:val="594B0442"/>
    <w:rsid w:val="599270C6"/>
    <w:rsid w:val="59D543B8"/>
    <w:rsid w:val="5A002A09"/>
    <w:rsid w:val="5A1C2145"/>
    <w:rsid w:val="5A223091"/>
    <w:rsid w:val="5A241D2B"/>
    <w:rsid w:val="5AA64E27"/>
    <w:rsid w:val="5AD8789B"/>
    <w:rsid w:val="5B306F95"/>
    <w:rsid w:val="5B521ADD"/>
    <w:rsid w:val="5B554EA2"/>
    <w:rsid w:val="5B59365E"/>
    <w:rsid w:val="5B7D6343"/>
    <w:rsid w:val="5BCC747A"/>
    <w:rsid w:val="5BD22C13"/>
    <w:rsid w:val="5BD51554"/>
    <w:rsid w:val="5BF43259"/>
    <w:rsid w:val="5BFF7A0A"/>
    <w:rsid w:val="5C22167D"/>
    <w:rsid w:val="5C596C8B"/>
    <w:rsid w:val="5C6C538A"/>
    <w:rsid w:val="5C782D8A"/>
    <w:rsid w:val="5C843060"/>
    <w:rsid w:val="5CB277C1"/>
    <w:rsid w:val="5DC85CF1"/>
    <w:rsid w:val="5DDE55E8"/>
    <w:rsid w:val="5DEF78BA"/>
    <w:rsid w:val="5E38160D"/>
    <w:rsid w:val="5E463507"/>
    <w:rsid w:val="5E53248B"/>
    <w:rsid w:val="5E723290"/>
    <w:rsid w:val="5E79522E"/>
    <w:rsid w:val="5E927BD0"/>
    <w:rsid w:val="5EA96F0A"/>
    <w:rsid w:val="5EB76D5F"/>
    <w:rsid w:val="5EB870ED"/>
    <w:rsid w:val="5F4654B2"/>
    <w:rsid w:val="5F4F3C1A"/>
    <w:rsid w:val="5F9066CE"/>
    <w:rsid w:val="5FDB64F8"/>
    <w:rsid w:val="5FFF5EFE"/>
    <w:rsid w:val="600B4380"/>
    <w:rsid w:val="602E1FAC"/>
    <w:rsid w:val="6033141C"/>
    <w:rsid w:val="603F6696"/>
    <w:rsid w:val="60473417"/>
    <w:rsid w:val="60700B45"/>
    <w:rsid w:val="60AD3E06"/>
    <w:rsid w:val="60AE1837"/>
    <w:rsid w:val="60D24F01"/>
    <w:rsid w:val="60E204B4"/>
    <w:rsid w:val="61457A0C"/>
    <w:rsid w:val="617E3D1A"/>
    <w:rsid w:val="619D5D11"/>
    <w:rsid w:val="61E939C0"/>
    <w:rsid w:val="621879F2"/>
    <w:rsid w:val="627E6CFD"/>
    <w:rsid w:val="62B062CE"/>
    <w:rsid w:val="62D070A4"/>
    <w:rsid w:val="63D5791A"/>
    <w:rsid w:val="63F46210"/>
    <w:rsid w:val="6422445E"/>
    <w:rsid w:val="643E7E1F"/>
    <w:rsid w:val="64420AB3"/>
    <w:rsid w:val="647E51B4"/>
    <w:rsid w:val="64913DC0"/>
    <w:rsid w:val="64917BDB"/>
    <w:rsid w:val="649308F0"/>
    <w:rsid w:val="64CD77EB"/>
    <w:rsid w:val="64F37F70"/>
    <w:rsid w:val="6509220E"/>
    <w:rsid w:val="65426D4A"/>
    <w:rsid w:val="6555630A"/>
    <w:rsid w:val="658508DE"/>
    <w:rsid w:val="65900D8A"/>
    <w:rsid w:val="65BA3C3C"/>
    <w:rsid w:val="65BD274D"/>
    <w:rsid w:val="65C33E53"/>
    <w:rsid w:val="65EA4B03"/>
    <w:rsid w:val="662C1F30"/>
    <w:rsid w:val="66500721"/>
    <w:rsid w:val="66655D75"/>
    <w:rsid w:val="66792CEE"/>
    <w:rsid w:val="667F042F"/>
    <w:rsid w:val="667F130F"/>
    <w:rsid w:val="670006E3"/>
    <w:rsid w:val="6709480F"/>
    <w:rsid w:val="67595EE3"/>
    <w:rsid w:val="67886D14"/>
    <w:rsid w:val="67BA7D12"/>
    <w:rsid w:val="67D8201C"/>
    <w:rsid w:val="67EA6E3C"/>
    <w:rsid w:val="682B65B5"/>
    <w:rsid w:val="68436464"/>
    <w:rsid w:val="68851557"/>
    <w:rsid w:val="688652C9"/>
    <w:rsid w:val="68AD2D16"/>
    <w:rsid w:val="68D50402"/>
    <w:rsid w:val="68EF6908"/>
    <w:rsid w:val="695B33C2"/>
    <w:rsid w:val="69B20E73"/>
    <w:rsid w:val="6A047CF3"/>
    <w:rsid w:val="6A0617E2"/>
    <w:rsid w:val="6A167905"/>
    <w:rsid w:val="6A1936A8"/>
    <w:rsid w:val="6A7B5346"/>
    <w:rsid w:val="6A802721"/>
    <w:rsid w:val="6A8425AA"/>
    <w:rsid w:val="6A9F66E3"/>
    <w:rsid w:val="6B0A75EA"/>
    <w:rsid w:val="6B361B86"/>
    <w:rsid w:val="6B892DC2"/>
    <w:rsid w:val="6BD024C4"/>
    <w:rsid w:val="6BD244C8"/>
    <w:rsid w:val="6C186A79"/>
    <w:rsid w:val="6C437DE6"/>
    <w:rsid w:val="6C59328A"/>
    <w:rsid w:val="6C730F73"/>
    <w:rsid w:val="6CCD2C3B"/>
    <w:rsid w:val="6D4943D6"/>
    <w:rsid w:val="6D8C1D98"/>
    <w:rsid w:val="6D9A4E9E"/>
    <w:rsid w:val="6D9B5524"/>
    <w:rsid w:val="6DCD0413"/>
    <w:rsid w:val="6DFA6134"/>
    <w:rsid w:val="6E204DE1"/>
    <w:rsid w:val="6E3517FE"/>
    <w:rsid w:val="6E36472A"/>
    <w:rsid w:val="6E6453D4"/>
    <w:rsid w:val="6E6C0418"/>
    <w:rsid w:val="6EC2485F"/>
    <w:rsid w:val="6ED410F1"/>
    <w:rsid w:val="6EE70AF6"/>
    <w:rsid w:val="6F0F521C"/>
    <w:rsid w:val="6F853EE0"/>
    <w:rsid w:val="6FB944FB"/>
    <w:rsid w:val="6FDF733A"/>
    <w:rsid w:val="6FEF2109"/>
    <w:rsid w:val="70053DAA"/>
    <w:rsid w:val="70154E7B"/>
    <w:rsid w:val="703E5F44"/>
    <w:rsid w:val="70E973BE"/>
    <w:rsid w:val="70F35B19"/>
    <w:rsid w:val="7122668E"/>
    <w:rsid w:val="71B046FD"/>
    <w:rsid w:val="71DC6B20"/>
    <w:rsid w:val="72AE1A6C"/>
    <w:rsid w:val="72D64489"/>
    <w:rsid w:val="72F82D82"/>
    <w:rsid w:val="72FE5F4B"/>
    <w:rsid w:val="73001EBD"/>
    <w:rsid w:val="731777E1"/>
    <w:rsid w:val="731E1EB3"/>
    <w:rsid w:val="738949D1"/>
    <w:rsid w:val="73E14260"/>
    <w:rsid w:val="73EE7859"/>
    <w:rsid w:val="74645003"/>
    <w:rsid w:val="747151F2"/>
    <w:rsid w:val="7474140E"/>
    <w:rsid w:val="74F6598C"/>
    <w:rsid w:val="750854E1"/>
    <w:rsid w:val="756F1071"/>
    <w:rsid w:val="75781207"/>
    <w:rsid w:val="757D54F6"/>
    <w:rsid w:val="75E263AB"/>
    <w:rsid w:val="76295512"/>
    <w:rsid w:val="76327501"/>
    <w:rsid w:val="764161B9"/>
    <w:rsid w:val="764C20DA"/>
    <w:rsid w:val="76544B15"/>
    <w:rsid w:val="768A3681"/>
    <w:rsid w:val="76906DBE"/>
    <w:rsid w:val="769C5B71"/>
    <w:rsid w:val="772E5F1E"/>
    <w:rsid w:val="77F758A4"/>
    <w:rsid w:val="78053988"/>
    <w:rsid w:val="78093E77"/>
    <w:rsid w:val="7810228B"/>
    <w:rsid w:val="78262A55"/>
    <w:rsid w:val="782F2745"/>
    <w:rsid w:val="783D6E0F"/>
    <w:rsid w:val="7860009E"/>
    <w:rsid w:val="78613258"/>
    <w:rsid w:val="78AB65E2"/>
    <w:rsid w:val="78F93C8D"/>
    <w:rsid w:val="7917570F"/>
    <w:rsid w:val="79445243"/>
    <w:rsid w:val="799F7BCE"/>
    <w:rsid w:val="79A22295"/>
    <w:rsid w:val="79F4634D"/>
    <w:rsid w:val="79FC669C"/>
    <w:rsid w:val="7A0540EC"/>
    <w:rsid w:val="7A5B6A6B"/>
    <w:rsid w:val="7A846412"/>
    <w:rsid w:val="7A944AC3"/>
    <w:rsid w:val="7B2B799F"/>
    <w:rsid w:val="7B46520B"/>
    <w:rsid w:val="7B485950"/>
    <w:rsid w:val="7B54047A"/>
    <w:rsid w:val="7B544CC2"/>
    <w:rsid w:val="7B9117A8"/>
    <w:rsid w:val="7BD10BF1"/>
    <w:rsid w:val="7BE46C60"/>
    <w:rsid w:val="7C0B01B8"/>
    <w:rsid w:val="7C0D2E70"/>
    <w:rsid w:val="7C4516A9"/>
    <w:rsid w:val="7C5679D8"/>
    <w:rsid w:val="7C661FE7"/>
    <w:rsid w:val="7C8465B1"/>
    <w:rsid w:val="7CA07881"/>
    <w:rsid w:val="7CA906B1"/>
    <w:rsid w:val="7D257318"/>
    <w:rsid w:val="7D733D96"/>
    <w:rsid w:val="7D9342EA"/>
    <w:rsid w:val="7DA57AF6"/>
    <w:rsid w:val="7E09555E"/>
    <w:rsid w:val="7E3B1123"/>
    <w:rsid w:val="7E670BD0"/>
    <w:rsid w:val="7E824A92"/>
    <w:rsid w:val="7EB25948"/>
    <w:rsid w:val="7EBC2DDA"/>
    <w:rsid w:val="7EC216CA"/>
    <w:rsid w:val="7F6D2EA7"/>
    <w:rsid w:val="7FA9590A"/>
    <w:rsid w:val="7FAD1C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qFormat="1"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880" w:firstLineChars="200"/>
      <w:jc w:val="both"/>
    </w:pPr>
    <w:rPr>
      <w:rFonts w:ascii="Times New Roman" w:hAnsi="Times New Roman" w:eastAsia="仿宋_GB2312" w:cstheme="minorBidi"/>
      <w:kern w:val="2"/>
      <w:sz w:val="32"/>
      <w:szCs w:val="24"/>
      <w:lang w:val="en-US" w:eastAsia="zh-CN" w:bidi="ar-SA"/>
    </w:rPr>
  </w:style>
  <w:style w:type="paragraph" w:styleId="2">
    <w:name w:val="heading 1"/>
    <w:basedOn w:val="3"/>
    <w:next w:val="1"/>
    <w:qFormat/>
    <w:uiPriority w:val="0"/>
    <w:pPr>
      <w:keepNext/>
      <w:keepLines/>
      <w:spacing w:before="100" w:after="300" w:line="576" w:lineRule="auto"/>
      <w:ind w:firstLine="0" w:firstLineChars="0"/>
    </w:pPr>
    <w:rPr>
      <w:rFonts w:ascii="Times New Roman" w:hAnsi="Times New Roman" w:eastAsia="方正小标宋简体"/>
      <w:b w:val="0"/>
      <w:kern w:val="44"/>
      <w:sz w:val="44"/>
    </w:rPr>
  </w:style>
  <w:style w:type="paragraph" w:styleId="4">
    <w:name w:val="heading 2"/>
    <w:basedOn w:val="1"/>
    <w:next w:val="1"/>
    <w:unhideWhenUsed/>
    <w:qFormat/>
    <w:uiPriority w:val="0"/>
    <w:pPr>
      <w:keepNext/>
      <w:keepLines/>
      <w:numPr>
        <w:ilvl w:val="0"/>
        <w:numId w:val="1"/>
      </w:numPr>
      <w:spacing w:before="200" w:after="100"/>
      <w:ind w:firstLine="0"/>
      <w:outlineLvl w:val="1"/>
    </w:pPr>
    <w:rPr>
      <w:rFonts w:ascii="Arial" w:hAnsi="Arial" w:eastAsia="黑体" w:cs="Times New Roman"/>
      <w:b/>
      <w:szCs w:val="22"/>
    </w:rPr>
  </w:style>
  <w:style w:type="paragraph" w:styleId="5">
    <w:name w:val="heading 3"/>
    <w:basedOn w:val="1"/>
    <w:next w:val="1"/>
    <w:unhideWhenUsed/>
    <w:qFormat/>
    <w:uiPriority w:val="0"/>
    <w:pPr>
      <w:keepNext/>
      <w:keepLines/>
      <w:numPr>
        <w:ilvl w:val="0"/>
        <w:numId w:val="2"/>
      </w:numPr>
      <w:spacing w:line="413" w:lineRule="auto"/>
      <w:ind w:firstLine="880"/>
      <w:outlineLvl w:val="2"/>
    </w:pPr>
    <w:rPr>
      <w:rFonts w:eastAsia="楷体" w:cs="Times New Roman"/>
      <w:b/>
    </w:rPr>
  </w:style>
  <w:style w:type="character" w:default="1" w:styleId="18">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3">
    <w:name w:val="Title"/>
    <w:basedOn w:val="1"/>
    <w:qFormat/>
    <w:uiPriority w:val="0"/>
    <w:pPr>
      <w:spacing w:before="240" w:after="60"/>
      <w:jc w:val="center"/>
      <w:outlineLvl w:val="0"/>
    </w:pPr>
    <w:rPr>
      <w:rFonts w:ascii="Arial" w:hAnsi="Arial"/>
      <w:b/>
    </w:rPr>
  </w:style>
  <w:style w:type="paragraph" w:styleId="6">
    <w:name w:val="Normal Indent"/>
    <w:basedOn w:val="1"/>
    <w:qFormat/>
    <w:uiPriority w:val="0"/>
    <w:pPr>
      <w:ind w:firstLine="420" w:firstLineChars="0"/>
    </w:pPr>
    <w:rPr>
      <w:rFonts w:ascii="Calibri" w:hAnsi="Calibri" w:eastAsia="宋体" w:cs="Times New Roman"/>
      <w:sz w:val="21"/>
      <w:szCs w:val="20"/>
    </w:rPr>
  </w:style>
  <w:style w:type="paragraph" w:styleId="7">
    <w:name w:val="annotation text"/>
    <w:basedOn w:val="1"/>
    <w:link w:val="24"/>
    <w:qFormat/>
    <w:uiPriority w:val="0"/>
    <w:pPr>
      <w:jc w:val="left"/>
    </w:pPr>
  </w:style>
  <w:style w:type="paragraph" w:styleId="8">
    <w:name w:val="Body Text 3"/>
    <w:basedOn w:val="1"/>
    <w:qFormat/>
    <w:uiPriority w:val="0"/>
    <w:rPr>
      <w:rFonts w:ascii="仿宋_GB2312"/>
      <w:spacing w:val="-4"/>
      <w:sz w:val="16"/>
      <w:szCs w:val="16"/>
    </w:rPr>
  </w:style>
  <w:style w:type="paragraph" w:styleId="9">
    <w:name w:val="Body Text"/>
    <w:basedOn w:val="1"/>
    <w:qFormat/>
    <w:uiPriority w:val="0"/>
    <w:pPr>
      <w:spacing w:after="120"/>
    </w:pPr>
    <w:rPr>
      <w:rFonts w:ascii="Calibri" w:hAnsi="Calibri"/>
      <w:sz w:val="24"/>
    </w:rPr>
  </w:style>
  <w:style w:type="paragraph" w:styleId="10">
    <w:name w:val="Date"/>
    <w:basedOn w:val="1"/>
    <w:next w:val="1"/>
    <w:qFormat/>
    <w:uiPriority w:val="0"/>
    <w:pPr>
      <w:ind w:left="100" w:leftChars="2500"/>
    </w:pPr>
    <w:rPr>
      <w:sz w:val="28"/>
    </w:rPr>
  </w:style>
  <w:style w:type="paragraph" w:styleId="11">
    <w:name w:val="footer"/>
    <w:basedOn w:val="1"/>
    <w:link w:val="20"/>
    <w:qFormat/>
    <w:uiPriority w:val="0"/>
    <w:pPr>
      <w:tabs>
        <w:tab w:val="center" w:pos="4153"/>
        <w:tab w:val="right" w:pos="8306"/>
      </w:tabs>
      <w:snapToGrid w:val="0"/>
      <w:ind w:firstLine="0" w:firstLineChars="0"/>
      <w:jc w:val="left"/>
    </w:pPr>
    <w:rPr>
      <w:rFonts w:eastAsia="宋体"/>
      <w:sz w:val="28"/>
      <w:szCs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3">
    <w:name w:val="toc 1"/>
    <w:basedOn w:val="1"/>
    <w:next w:val="1"/>
    <w:qFormat/>
    <w:uiPriority w:val="0"/>
  </w:style>
  <w:style w:type="paragraph" w:styleId="14">
    <w:name w:val="annotation subject"/>
    <w:basedOn w:val="7"/>
    <w:next w:val="7"/>
    <w:link w:val="25"/>
    <w:qFormat/>
    <w:uiPriority w:val="0"/>
    <w:rPr>
      <w:b/>
      <w:bCs/>
    </w:rPr>
  </w:style>
  <w:style w:type="table" w:styleId="16">
    <w:name w:val="Table Grid"/>
    <w:basedOn w:val="1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7">
    <w:name w:val="Light Shading Accent 3"/>
    <w:basedOn w:val="15"/>
    <w:qFormat/>
    <w:uiPriority w:val="60"/>
    <w:rPr>
      <w:rFonts w:asciiTheme="minorHAnsi" w:hAnsiTheme="minorHAnsi" w:eastAsiaTheme="minorEastAsia" w:cstheme="minorBidi"/>
      <w:color w:val="7C7C7C" w:themeColor="accent3" w:themeShade="BF"/>
      <w:kern w:val="2"/>
      <w:sz w:val="21"/>
      <w:szCs w:val="22"/>
    </w:rPr>
    <w:tblPr>
      <w:tblBorders>
        <w:top w:val="single" w:color="A5A5A5" w:themeColor="accent3" w:sz="8" w:space="0"/>
        <w:bottom w:val="single" w:color="A5A5A5" w:themeColor="accent3" w:sz="8" w:space="0"/>
      </w:tblBorders>
    </w:tblPr>
    <w:tblStylePr w:type="fir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la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character" w:styleId="19">
    <w:name w:val="annotation reference"/>
    <w:basedOn w:val="18"/>
    <w:qFormat/>
    <w:uiPriority w:val="0"/>
    <w:rPr>
      <w:sz w:val="21"/>
      <w:szCs w:val="21"/>
    </w:rPr>
  </w:style>
  <w:style w:type="character" w:customStyle="1" w:styleId="20">
    <w:name w:val="页脚 字符"/>
    <w:basedOn w:val="18"/>
    <w:link w:val="11"/>
    <w:semiHidden/>
    <w:qFormat/>
    <w:uiPriority w:val="99"/>
    <w:rPr>
      <w:rFonts w:ascii="Times New Roman" w:hAnsi="Times New Roman" w:eastAsia="宋体"/>
      <w:sz w:val="28"/>
      <w:szCs w:val="18"/>
    </w:rPr>
  </w:style>
  <w:style w:type="paragraph" w:customStyle="1" w:styleId="21">
    <w:name w:val="List Paragraph1"/>
    <w:basedOn w:val="1"/>
    <w:qFormat/>
    <w:uiPriority w:val="0"/>
    <w:pPr>
      <w:ind w:firstLine="420"/>
    </w:pPr>
    <w:rPr>
      <w:rFonts w:ascii="Calibri" w:hAnsi="Calibri"/>
      <w:szCs w:val="22"/>
    </w:rPr>
  </w:style>
  <w:style w:type="paragraph" w:customStyle="1" w:styleId="22">
    <w:name w:val="列表段落1"/>
    <w:basedOn w:val="1"/>
    <w:unhideWhenUsed/>
    <w:qFormat/>
    <w:uiPriority w:val="99"/>
    <w:pPr>
      <w:ind w:firstLine="420"/>
    </w:pPr>
  </w:style>
  <w:style w:type="paragraph" w:styleId="23">
    <w:name w:val="List Paragraph"/>
    <w:basedOn w:val="1"/>
    <w:qFormat/>
    <w:uiPriority w:val="34"/>
    <w:pPr>
      <w:ind w:firstLine="420"/>
    </w:pPr>
  </w:style>
  <w:style w:type="character" w:customStyle="1" w:styleId="24">
    <w:name w:val="批注文字 字符"/>
    <w:basedOn w:val="18"/>
    <w:link w:val="7"/>
    <w:qFormat/>
    <w:uiPriority w:val="0"/>
    <w:rPr>
      <w:rFonts w:eastAsia="仿宋_GB2312" w:cstheme="minorBidi"/>
      <w:kern w:val="2"/>
      <w:sz w:val="32"/>
      <w:szCs w:val="24"/>
    </w:rPr>
  </w:style>
  <w:style w:type="character" w:customStyle="1" w:styleId="25">
    <w:name w:val="批注主题 字符"/>
    <w:basedOn w:val="24"/>
    <w:link w:val="14"/>
    <w:qFormat/>
    <w:uiPriority w:val="0"/>
    <w:rPr>
      <w:rFonts w:eastAsia="仿宋_GB2312" w:cstheme="minorBidi"/>
      <w:b/>
      <w:bCs/>
      <w:kern w:val="2"/>
      <w:sz w:val="32"/>
      <w:szCs w:val="24"/>
    </w:rPr>
  </w:style>
  <w:style w:type="paragraph" w:customStyle="1" w:styleId="26">
    <w:name w:val="段"/>
    <w:qFormat/>
    <w:uiPriority w:val="0"/>
    <w:pPr>
      <w:tabs>
        <w:tab w:val="center" w:pos="4201"/>
        <w:tab w:val="right" w:leader="dot" w:pos="9298"/>
      </w:tabs>
      <w:autoSpaceDE w:val="0"/>
      <w:autoSpaceDN w:val="0"/>
      <w:spacing w:line="420" w:lineRule="exact"/>
      <w:ind w:firstLine="200" w:firstLineChars="200"/>
    </w:pPr>
    <w:rPr>
      <w:rFonts w:ascii="宋体" w:hAnsi="宋体" w:eastAsia="宋体" w:cs="Times New Roman"/>
      <w:sz w:val="28"/>
      <w:lang w:val="en-US" w:eastAsia="zh-CN" w:bidi="ar-SA"/>
    </w:rPr>
  </w:style>
  <w:style w:type="table" w:customStyle="1" w:styleId="27">
    <w:name w:val="TableGrid"/>
    <w:qFormat/>
    <w:uiPriority w:val="0"/>
    <w:pPr>
      <w:spacing w:after="0" w:line="240" w:lineRule="auto"/>
    </w:p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51B2D8-35B5-4337-9C43-532BB6A450D6}">
  <ds:schemaRefs/>
</ds:datastoreItem>
</file>

<file path=docProps/app.xml><?xml version="1.0" encoding="utf-8"?>
<Properties xmlns="http://schemas.openxmlformats.org/officeDocument/2006/extended-properties" xmlns:vt="http://schemas.openxmlformats.org/officeDocument/2006/docPropsVTypes">
  <Template>Normal.dotm</Template>
  <Pages>2</Pages>
  <Words>255</Words>
  <Characters>266</Characters>
  <Lines>27</Lines>
  <Paragraphs>7</Paragraphs>
  <TotalTime>1</TotalTime>
  <ScaleCrop>false</ScaleCrop>
  <LinksUpToDate>false</LinksUpToDate>
  <CharactersWithSpaces>291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2024-07-19T02:01:00Z</dcterms:created>
  <dc:creator>黄山红牡丹</dc:creator>
  <cp:lastModifiedBy>13119135682</cp:lastModifiedBy>
  <cp:lastPrinted>2019-06-25T02:30:00Z</cp:lastPrinted>
  <dcterms:modified xsi:type="dcterms:W3CDTF">2025-07-25T02:45:23Z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818338D5C1CD463F806482750AD69C1A_13</vt:lpwstr>
  </property>
  <property fmtid="{D5CDD505-2E9C-101B-9397-08002B2CF9AE}" pid="4" name="KSOTemplateDocerSaveRecord">
    <vt:lpwstr>eyJoZGlkIjoiNTQ1YTcwOTc1ZDUxNTcwOGNiZjNiNTdiY2QzOTc1YTgiLCJ1c2VySWQiOiI5NjYxMjMwNzMifQ==</vt:lpwstr>
  </property>
</Properties>
</file>