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C7AC" w14:textId="77777777" w:rsidR="00AF2720" w:rsidRPr="00AF2720" w:rsidRDefault="00AF2720" w:rsidP="00AF2720">
      <w:pPr>
        <w:spacing w:line="360" w:lineRule="auto"/>
        <w:jc w:val="center"/>
        <w:rPr>
          <w:b/>
          <w:bCs/>
          <w:sz w:val="28"/>
          <w:szCs w:val="28"/>
        </w:rPr>
      </w:pPr>
      <w:r w:rsidRPr="00AF2720">
        <w:rPr>
          <w:b/>
          <w:bCs/>
          <w:sz w:val="28"/>
          <w:szCs w:val="28"/>
        </w:rPr>
        <w:t>中广核新能源青海格尔木350MW光热发电示范（试点）项目初步设计技术服务招标公告</w:t>
      </w:r>
    </w:p>
    <w:p w14:paraId="70730D57" w14:textId="77777777" w:rsidR="00AF2720" w:rsidRPr="00AF2720" w:rsidRDefault="00AF2720" w:rsidP="008D3070">
      <w:pPr>
        <w:spacing w:line="360" w:lineRule="auto"/>
        <w:jc w:val="center"/>
      </w:pPr>
      <w:r w:rsidRPr="00AF2720">
        <w:t>（招标编号：CGN-202601120005）</w:t>
      </w:r>
    </w:p>
    <w:p w14:paraId="08D3A61D" w14:textId="77777777" w:rsidR="00AF2720" w:rsidRPr="00AF2720" w:rsidRDefault="00AF2720" w:rsidP="00AF2720">
      <w:pPr>
        <w:spacing w:line="360" w:lineRule="auto"/>
      </w:pPr>
      <w:r w:rsidRPr="00AF2720">
        <w:t>招标项目所在地区：青海省,海西蒙古族藏族自治州,格尔木市</w:t>
      </w:r>
    </w:p>
    <w:p w14:paraId="3A986267" w14:textId="77777777" w:rsidR="00AF2720" w:rsidRPr="00AF2720" w:rsidRDefault="00AF2720" w:rsidP="00AF2720">
      <w:pPr>
        <w:spacing w:line="360" w:lineRule="auto"/>
      </w:pPr>
      <w:r w:rsidRPr="00AF2720">
        <w:t>一、招标条件</w:t>
      </w:r>
    </w:p>
    <w:p w14:paraId="0303E848" w14:textId="77777777" w:rsidR="00AF2720" w:rsidRPr="00AF2720" w:rsidRDefault="00AF2720" w:rsidP="00AF2720">
      <w:pPr>
        <w:spacing w:line="360" w:lineRule="auto"/>
      </w:pPr>
      <w:r w:rsidRPr="00AF2720">
        <w:t>本项目 中广核新能源青海格尔木350MW光热发电示范（试点）项目初步设计技术服务（招标项目编号： CGN-202601120005 ），已通过 备案 ，项目资金来源企业自筹且已落实，招标人为中广核海西太阳能开发有限公司。本项目已具备招标条件，现进行 公开招标。</w:t>
      </w:r>
    </w:p>
    <w:p w14:paraId="47F2C3FC" w14:textId="77777777" w:rsidR="00AF2720" w:rsidRPr="00AF2720" w:rsidRDefault="00AF2720" w:rsidP="00AF2720">
      <w:pPr>
        <w:spacing w:line="360" w:lineRule="auto"/>
      </w:pPr>
      <w:r w:rsidRPr="00AF2720">
        <w:t>二、项目概况和招标范围</w:t>
      </w:r>
    </w:p>
    <w:p w14:paraId="47556C5F" w14:textId="77777777" w:rsidR="00AF2720" w:rsidRPr="00AF2720" w:rsidRDefault="00AF2720" w:rsidP="00AF2720">
      <w:pPr>
        <w:spacing w:line="360" w:lineRule="auto"/>
      </w:pPr>
      <w:r w:rsidRPr="00AF2720">
        <w:t>项目行业分类：能源电力</w:t>
      </w:r>
    </w:p>
    <w:p w14:paraId="332B507B" w14:textId="77777777" w:rsidR="00AF2720" w:rsidRPr="00AF2720" w:rsidRDefault="00AF2720" w:rsidP="00AF2720">
      <w:pPr>
        <w:spacing w:line="360" w:lineRule="auto"/>
      </w:pPr>
      <w:r w:rsidRPr="00AF2720">
        <w:t>项目规模：拟建光热发电厂位于青海省格尔木</w:t>
      </w:r>
      <w:proofErr w:type="gramStart"/>
      <w:r w:rsidRPr="00AF2720">
        <w:t>市乌图美</w:t>
      </w:r>
      <w:proofErr w:type="gramEnd"/>
      <w:r w:rsidRPr="00AF2720">
        <w:t>仁乡，地貌单元为山前</w:t>
      </w:r>
      <w:proofErr w:type="gramStart"/>
      <w:r w:rsidRPr="00AF2720">
        <w:t>冲洪积</w:t>
      </w:r>
      <w:proofErr w:type="gramEnd"/>
      <w:r w:rsidRPr="00AF2720">
        <w:t>平原，场地平坦开阔，地形有所起伏，地表为荒漠戈壁，表部为波状沙地，无植被。规划总装机容量350MW，其中包含1×350MW储热型光热发电项目。采用熔盐塔</w:t>
      </w:r>
      <w:proofErr w:type="gramStart"/>
      <w:r w:rsidRPr="00AF2720">
        <w:t>槽结合</w:t>
      </w:r>
      <w:proofErr w:type="gramEnd"/>
      <w:r w:rsidRPr="00AF2720">
        <w:t>技术路线，</w:t>
      </w:r>
      <w:proofErr w:type="gramStart"/>
      <w:r w:rsidRPr="00AF2720">
        <w:t>镜场总</w:t>
      </w:r>
      <w:proofErr w:type="gramEnd"/>
      <w:r w:rsidRPr="00AF2720">
        <w:t>采光面积370万m2，包括三个采光面积110万m2的</w:t>
      </w:r>
      <w:proofErr w:type="gramStart"/>
      <w:r w:rsidRPr="00AF2720">
        <w:t>塔式镜场及</w:t>
      </w:r>
      <w:proofErr w:type="gramEnd"/>
      <w:r w:rsidRPr="00AF2720">
        <w:t>一个采光面积40万m2的槽式镜场。配置熔盐储热系统，储热时长15小时。预留熔盐电加热器接口。配套1×350MW亚临界、一次中间再热、8级回热、下排汽、直接空</w:t>
      </w:r>
      <w:proofErr w:type="gramStart"/>
      <w:r w:rsidRPr="00AF2720">
        <w:t>冷凝汽式的</w:t>
      </w:r>
      <w:proofErr w:type="gramEnd"/>
      <w:r w:rsidRPr="00AF2720">
        <w:t>汽轮发电机组。</w:t>
      </w:r>
    </w:p>
    <w:p w14:paraId="1FBB3B9A" w14:textId="77777777" w:rsidR="00AF2720" w:rsidRPr="00AF2720" w:rsidRDefault="00AF2720" w:rsidP="00AF2720">
      <w:pPr>
        <w:spacing w:line="360" w:lineRule="auto"/>
      </w:pPr>
      <w:r w:rsidRPr="00AF2720">
        <w:t>招标内容与范围：中广核格尔木350MW光热示范（试点）项目（含</w:t>
      </w:r>
      <w:proofErr w:type="gramStart"/>
      <w:r w:rsidRPr="00AF2720">
        <w:t>升压站</w:t>
      </w:r>
      <w:proofErr w:type="gramEnd"/>
      <w:r w:rsidRPr="00AF2720">
        <w:t>及线路）初步设计报告编制、专题设计以及相关的咨询服务、现场服务等。</w:t>
      </w:r>
    </w:p>
    <w:p w14:paraId="6CEA5045" w14:textId="77777777" w:rsidR="00AF2720" w:rsidRPr="00AF2720" w:rsidRDefault="00AF2720" w:rsidP="00AF2720">
      <w:pPr>
        <w:spacing w:line="360" w:lineRule="auto"/>
      </w:pPr>
      <w:r w:rsidRPr="00AF2720">
        <w:t>设计进度要求：</w:t>
      </w:r>
    </w:p>
    <w:p w14:paraId="74165249" w14:textId="77777777" w:rsidR="00AF2720" w:rsidRPr="00AF2720" w:rsidRDefault="00AF2720" w:rsidP="00AF2720">
      <w:pPr>
        <w:spacing w:line="360" w:lineRule="auto"/>
      </w:pPr>
      <w:r w:rsidRPr="00AF2720">
        <w:t>接到中标通知书后即刻开展初步设计工作，30个工作日内完成初步设计报告编制。</w:t>
      </w:r>
    </w:p>
    <w:p w14:paraId="175FB807" w14:textId="77777777" w:rsidR="00AF2720" w:rsidRPr="00AF2720" w:rsidRDefault="00AF2720" w:rsidP="00AF2720">
      <w:pPr>
        <w:spacing w:line="360" w:lineRule="auto"/>
      </w:pPr>
      <w:r w:rsidRPr="00AF2720">
        <w:t>具体要求详见招标文件技术规范书。</w:t>
      </w:r>
    </w:p>
    <w:p w14:paraId="4E23A19C" w14:textId="77777777" w:rsidR="00AF2720" w:rsidRPr="00AF2720" w:rsidRDefault="00AF2720" w:rsidP="00AF2720">
      <w:pPr>
        <w:spacing w:line="360" w:lineRule="auto"/>
      </w:pPr>
      <w:r w:rsidRPr="00AF2720">
        <w:t>三、投标人资格要求</w:t>
      </w:r>
    </w:p>
    <w:p w14:paraId="47FBB8EF" w14:textId="77777777" w:rsidR="00AF2720" w:rsidRPr="00AF2720" w:rsidRDefault="00AF2720" w:rsidP="00AF2720">
      <w:pPr>
        <w:spacing w:line="360" w:lineRule="auto"/>
      </w:pPr>
      <w:r w:rsidRPr="00AF2720">
        <w:t>1.基本资格：必须是在中华人民共和国境内（不含港澳台）注册并具有独立法人资格的企业或单位。</w:t>
      </w:r>
    </w:p>
    <w:p w14:paraId="1EF28BCF" w14:textId="77777777" w:rsidR="00AF2720" w:rsidRPr="00AF2720" w:rsidRDefault="00AF2720" w:rsidP="00AF2720">
      <w:pPr>
        <w:spacing w:line="360" w:lineRule="auto"/>
      </w:pPr>
      <w:r w:rsidRPr="00AF2720">
        <w:t>2.资质要求：具有国家建设主管部门颁发的工程设计电力</w:t>
      </w:r>
      <w:proofErr w:type="gramStart"/>
      <w:r w:rsidRPr="00AF2720">
        <w:t>行业甲级</w:t>
      </w:r>
      <w:proofErr w:type="gramEnd"/>
      <w:r w:rsidRPr="00AF2720">
        <w:t>及以上资质。</w:t>
      </w:r>
    </w:p>
    <w:p w14:paraId="59EA35A7" w14:textId="77777777" w:rsidR="00AF2720" w:rsidRPr="00AF2720" w:rsidRDefault="00AF2720" w:rsidP="00AF2720">
      <w:pPr>
        <w:spacing w:line="360" w:lineRule="auto"/>
      </w:pPr>
      <w:r w:rsidRPr="00AF2720">
        <w:t>3.财务要求:具有近三年(2022年至2024年)经注册会计师事务所出具的审计报告。</w:t>
      </w:r>
    </w:p>
    <w:p w14:paraId="09191D04" w14:textId="77777777" w:rsidR="00AF2720" w:rsidRPr="00AF2720" w:rsidRDefault="00AF2720" w:rsidP="00AF2720">
      <w:pPr>
        <w:spacing w:line="360" w:lineRule="auto"/>
      </w:pPr>
      <w:r w:rsidRPr="00AF2720">
        <w:t>4.业绩要求:近三年（2022-2024 年）投标人</w:t>
      </w:r>
      <w:proofErr w:type="gramStart"/>
      <w:r w:rsidRPr="00AF2720">
        <w:t>应承担过2项</w:t>
      </w:r>
      <w:proofErr w:type="gramEnd"/>
      <w:r w:rsidRPr="00AF2720">
        <w:t>及以上太阳能热发电项目勘察设计的业绩（以合同签订时间为准）。投标人提供的业绩证明材料必须为合同关键页（合同封页、项目名称、工程规模、服务范围及内容、签约及履行时间、合同签章页等）复印件及能</w:t>
      </w:r>
      <w:r w:rsidRPr="00AF2720">
        <w:lastRenderedPageBreak/>
        <w:t>证明投标人合同履约情况的相关证明文件（质量回访记录、完/竣工证明或业主单位出具的其他证明文件）。投标人所提供的业绩应是投标人的，而不是其母公司、合作方或技术支持方的。</w:t>
      </w:r>
    </w:p>
    <w:p w14:paraId="237AD1A9" w14:textId="77777777" w:rsidR="00AF2720" w:rsidRPr="00AF2720" w:rsidRDefault="00AF2720" w:rsidP="00AF2720">
      <w:pPr>
        <w:spacing w:line="360" w:lineRule="auto"/>
      </w:pPr>
      <w:r w:rsidRPr="00AF2720">
        <w:t>5.信誉要求：投标人具有良好的银行资信和商业信誉，且未处于中国广核集团有限公司及其下属中国广核新能源控股有限公司限制投标的范围及期限内。</w:t>
      </w:r>
    </w:p>
    <w:p w14:paraId="39CA0481" w14:textId="77777777" w:rsidR="00AF2720" w:rsidRPr="00AF2720" w:rsidRDefault="00AF2720" w:rsidP="00AF2720">
      <w:pPr>
        <w:spacing w:line="360" w:lineRule="auto"/>
      </w:pPr>
      <w:r w:rsidRPr="00AF2720">
        <w:t>6.人员要求：项目负责人或设总具有相关专业高级及以上工程师职称，且需要提供投标人出具其在职证明文件或投标人为其缴纳的养老保险证明。</w:t>
      </w:r>
    </w:p>
    <w:p w14:paraId="161BA6FA" w14:textId="77777777" w:rsidR="00AF2720" w:rsidRPr="00AF2720" w:rsidRDefault="00AF2720" w:rsidP="00AF2720">
      <w:pPr>
        <w:spacing w:line="360" w:lineRule="auto"/>
      </w:pPr>
      <w:r w:rsidRPr="00AF2720">
        <w:t>7.其他要求：</w:t>
      </w:r>
    </w:p>
    <w:p w14:paraId="3DE17DB1" w14:textId="77777777" w:rsidR="00AF2720" w:rsidRPr="00AF2720" w:rsidRDefault="00AF2720" w:rsidP="00AF2720">
      <w:pPr>
        <w:spacing w:line="360" w:lineRule="auto"/>
      </w:pPr>
      <w:r w:rsidRPr="00AF2720">
        <w:t>（1）本项目不接受联合体投标，不允许分包。</w:t>
      </w:r>
    </w:p>
    <w:p w14:paraId="0E9FC3F9" w14:textId="77777777" w:rsidR="00AF2720" w:rsidRPr="00AF2720" w:rsidRDefault="00AF2720" w:rsidP="00AF2720">
      <w:pPr>
        <w:spacing w:line="360" w:lineRule="auto"/>
      </w:pPr>
      <w:r w:rsidRPr="00AF2720">
        <w:t>（2）投标人必须具有履行合同所必需的财务、技术和生产能力，并能按招标文件的要求供货，可承诺和履行招标文件的各项规定。</w:t>
      </w:r>
    </w:p>
    <w:p w14:paraId="222DE4AD" w14:textId="77777777" w:rsidR="00AF2720" w:rsidRPr="00AF2720" w:rsidRDefault="00AF2720" w:rsidP="00AF2720">
      <w:pPr>
        <w:spacing w:line="360" w:lineRule="auto"/>
      </w:pPr>
      <w:r w:rsidRPr="00AF2720">
        <w:t>（3）投标人在近5年内（以截标时间为准）有以下情形的不被接受，投标人须按照招标人的要求就部分条款内容做书面承诺：</w:t>
      </w:r>
    </w:p>
    <w:p w14:paraId="55AA83AF" w14:textId="77777777" w:rsidR="00AF2720" w:rsidRPr="00AF2720" w:rsidRDefault="00AF2720" w:rsidP="00AF2720">
      <w:pPr>
        <w:spacing w:line="360" w:lineRule="auto"/>
      </w:pPr>
      <w:r w:rsidRPr="00AF2720">
        <w:t>a)投标人骗取中标、严重违约、重大勘察设计质量问题或因自身的原因而使任何合同被解除的情形。</w:t>
      </w:r>
    </w:p>
    <w:p w14:paraId="098AAB51" w14:textId="77777777" w:rsidR="00AF2720" w:rsidRPr="00AF2720" w:rsidRDefault="00AF2720" w:rsidP="00AF2720">
      <w:pPr>
        <w:spacing w:line="360" w:lineRule="auto"/>
      </w:pPr>
      <w:r w:rsidRPr="00AF2720">
        <w:t>b)投标人处于被责令停业、财产被接管、冻结、破产状态。</w:t>
      </w:r>
    </w:p>
    <w:p w14:paraId="27DAF4A1" w14:textId="77777777" w:rsidR="00AF2720" w:rsidRPr="00AF2720" w:rsidRDefault="00AF2720" w:rsidP="00AF2720">
      <w:pPr>
        <w:spacing w:line="360" w:lineRule="auto"/>
      </w:pPr>
      <w:r w:rsidRPr="00AF2720">
        <w:t>（4）与招标人存在利害关系可能影响招标公正性的法人、其他组织或者个人，不得参加投标。单位负责人为同一人或者存在控股、管理关系的不同单位，不得参加同一标段或者 未划分标段的同一招标项目投标。违反本款规定的，相关投标均无效。</w:t>
      </w:r>
    </w:p>
    <w:p w14:paraId="15E792CB" w14:textId="77777777" w:rsidR="00AF2720" w:rsidRPr="00AF2720" w:rsidRDefault="00AF2720" w:rsidP="00AF2720">
      <w:pPr>
        <w:spacing w:line="360" w:lineRule="auto"/>
      </w:pPr>
      <w:r w:rsidRPr="00AF2720">
        <w:t>（5）法定代表人为同一个人的两个及两个以上的企业（公司）；母公司、全资子公司及 其控股公司；相互间存在直接控股关系或间接控股关系的两个及两个以上的企业（公司）。 具备前述情况之一的，只能由其中一家企业（公司）报名申请投标。</w:t>
      </w:r>
    </w:p>
    <w:p w14:paraId="6FF7221A" w14:textId="77777777" w:rsidR="00AF2720" w:rsidRPr="00AF2720" w:rsidRDefault="00AF2720" w:rsidP="00AF2720">
      <w:pPr>
        <w:spacing w:line="360" w:lineRule="auto"/>
      </w:pPr>
      <w:r w:rsidRPr="00AF2720">
        <w:t>（6）其他通用资格要求详见第二章“投标人须知”第1.4款。</w:t>
      </w:r>
    </w:p>
    <w:p w14:paraId="76E42DA9" w14:textId="77777777" w:rsidR="00AF2720" w:rsidRPr="00AF2720" w:rsidRDefault="00AF2720" w:rsidP="00AF2720">
      <w:pPr>
        <w:spacing w:line="360" w:lineRule="auto"/>
      </w:pPr>
      <w:r w:rsidRPr="00AF2720">
        <w:t>*以上要求投标人必须同时满足，所提供的所有资质文件必须真实，且与投标人主体一致，资质文件都必须包含资格处于有效期内的证明，请勿只提供首页，应提供延期注册页或有效期页，如果需要年检的，</w:t>
      </w:r>
      <w:proofErr w:type="gramStart"/>
      <w:r w:rsidRPr="00AF2720">
        <w:t>请确保</w:t>
      </w:r>
      <w:proofErr w:type="gramEnd"/>
      <w:r w:rsidRPr="00AF2720">
        <w:t>提供的文件复印件已年检合格。</w:t>
      </w:r>
    </w:p>
    <w:p w14:paraId="2AB8B417" w14:textId="77777777" w:rsidR="00AF2720" w:rsidRPr="00AF2720" w:rsidRDefault="00AF2720" w:rsidP="00AF2720">
      <w:pPr>
        <w:spacing w:line="360" w:lineRule="auto"/>
      </w:pPr>
      <w:r w:rsidRPr="00AF2720">
        <w:t>四、招标文件的获取</w:t>
      </w:r>
    </w:p>
    <w:p w14:paraId="0AE1AE66" w14:textId="77777777" w:rsidR="00AF2720" w:rsidRPr="00AF2720" w:rsidRDefault="00AF2720" w:rsidP="00AF2720">
      <w:pPr>
        <w:spacing w:line="360" w:lineRule="auto"/>
      </w:pPr>
      <w:r w:rsidRPr="00AF2720">
        <w:t>1.获取时间：2026年01月15日 17时00分至2026年01月22日 17时00分</w:t>
      </w:r>
    </w:p>
    <w:p w14:paraId="0EEC42F1" w14:textId="77777777" w:rsidR="00AF2720" w:rsidRPr="00AF2720" w:rsidRDefault="00AF2720" w:rsidP="00AF2720">
      <w:pPr>
        <w:spacing w:line="360" w:lineRule="auto"/>
      </w:pPr>
      <w:r w:rsidRPr="00AF2720">
        <w:t>2、获取方法：</w:t>
      </w:r>
    </w:p>
    <w:p w14:paraId="18D0E0C2" w14:textId="77777777" w:rsidR="00AF2720" w:rsidRPr="00AF2720" w:rsidRDefault="00AF2720" w:rsidP="00AF2720">
      <w:pPr>
        <w:spacing w:line="360" w:lineRule="auto"/>
      </w:pPr>
      <w:r w:rsidRPr="00AF2720">
        <w:t>（1）通过“中广核电子商务平台”(https://ecp.cgnpc.com.cn)在线购买招标文件。</w:t>
      </w:r>
    </w:p>
    <w:p w14:paraId="204B37B6" w14:textId="77777777" w:rsidR="00AF2720" w:rsidRPr="00AF2720" w:rsidRDefault="00AF2720" w:rsidP="00AF2720">
      <w:pPr>
        <w:spacing w:line="360" w:lineRule="auto"/>
      </w:pPr>
      <w:r w:rsidRPr="00AF2720">
        <w:lastRenderedPageBreak/>
        <w:t>（2）本项目招标文件每套售价 0 元。</w:t>
      </w:r>
    </w:p>
    <w:p w14:paraId="00A514AB" w14:textId="77777777" w:rsidR="00AF2720" w:rsidRPr="00AF2720" w:rsidRDefault="00AF2720" w:rsidP="00AF2720">
      <w:pPr>
        <w:spacing w:line="360" w:lineRule="auto"/>
      </w:pPr>
      <w:r w:rsidRPr="00AF2720">
        <w:t>（3）本次招标采用全流程电子招标投标的方式组织进行，凡有意参加的投标人须在中广核电子商务平台(https://ecp.cgnpc.com.cn)完成会员注册，注册会员的步骤请详见中广核电子商务平台，注册为会员后进行网上投标，已注册为中广核电子商务平台会员的投标人，可直接投标。如果投标人《营业执照》信息与会员注册时发生变化，请及时登录中广核电子商务平台更新会员注册信息。因投标人未能及时更新注册信息而影响投标的，投标人应自行承担责任。</w:t>
      </w:r>
    </w:p>
    <w:p w14:paraId="5816858A" w14:textId="77777777" w:rsidR="00AF2720" w:rsidRPr="00AF2720" w:rsidRDefault="00AF2720" w:rsidP="00AF2720">
      <w:pPr>
        <w:spacing w:line="360" w:lineRule="auto"/>
      </w:pPr>
      <w:r w:rsidRPr="00AF2720">
        <w:t>（4）投标人须在招标文件发售期内完成下载招标文件工作，逾期系统将自动关闭。未按上述要求下载招标文件的投标人不得参与投标，招标人有权拒收其投标文件，已收取的，按无效文件处理。投标人应自行承担责任。</w:t>
      </w:r>
    </w:p>
    <w:p w14:paraId="730DD96B" w14:textId="77777777" w:rsidR="00AF2720" w:rsidRPr="00AF2720" w:rsidRDefault="00AF2720" w:rsidP="00AF2720">
      <w:pPr>
        <w:spacing w:line="360" w:lineRule="auto"/>
      </w:pPr>
      <w:r w:rsidRPr="00AF2720">
        <w:t>五、投标文件的递交</w:t>
      </w:r>
    </w:p>
    <w:p w14:paraId="755AE4D0" w14:textId="77777777" w:rsidR="00AF2720" w:rsidRPr="00AF2720" w:rsidRDefault="00AF2720" w:rsidP="00AF2720">
      <w:pPr>
        <w:spacing w:line="360" w:lineRule="auto"/>
      </w:pPr>
      <w:r w:rsidRPr="00AF2720">
        <w:t>1.递交截止时间：2026年02月05日 09时00分</w:t>
      </w:r>
    </w:p>
    <w:p w14:paraId="3B090503" w14:textId="77777777" w:rsidR="00AF2720" w:rsidRPr="00AF2720" w:rsidRDefault="00AF2720" w:rsidP="00AF2720">
      <w:pPr>
        <w:spacing w:line="360" w:lineRule="auto"/>
      </w:pPr>
      <w:r w:rsidRPr="00AF2720">
        <w:t>2.递交方法：在递交截止时间前，投标人须在中广核电子商务平台(ECP)使用数字证书在线加密上传投标文件。</w:t>
      </w:r>
    </w:p>
    <w:p w14:paraId="64120AE5" w14:textId="77777777" w:rsidR="00AF2720" w:rsidRPr="00AF2720" w:rsidRDefault="00AF2720" w:rsidP="00AF2720">
      <w:pPr>
        <w:spacing w:line="360" w:lineRule="auto"/>
      </w:pPr>
      <w:r w:rsidRPr="00AF2720">
        <w:t>六、开标时间及方式</w:t>
      </w:r>
    </w:p>
    <w:p w14:paraId="2338E5FC" w14:textId="77777777" w:rsidR="00AF2720" w:rsidRPr="00AF2720" w:rsidRDefault="00AF2720" w:rsidP="00AF2720">
      <w:pPr>
        <w:spacing w:line="360" w:lineRule="auto"/>
      </w:pPr>
      <w:r w:rsidRPr="00AF2720">
        <w:t>1.开标时间：2026年02月05日 09时00分</w:t>
      </w:r>
    </w:p>
    <w:p w14:paraId="58DBB283" w14:textId="77777777" w:rsidR="00AF2720" w:rsidRPr="00AF2720" w:rsidRDefault="00AF2720" w:rsidP="00AF2720">
      <w:pPr>
        <w:spacing w:line="360" w:lineRule="auto"/>
      </w:pPr>
      <w:r w:rsidRPr="00AF2720">
        <w:t>2.开标方式： 线上开标</w:t>
      </w:r>
    </w:p>
    <w:p w14:paraId="7F5C2DBE" w14:textId="77777777" w:rsidR="00AF2720" w:rsidRPr="00AF2720" w:rsidRDefault="00AF2720" w:rsidP="00AF2720">
      <w:pPr>
        <w:spacing w:line="360" w:lineRule="auto"/>
      </w:pPr>
      <w:r w:rsidRPr="00AF2720">
        <w:t>七、其他公告内容</w:t>
      </w:r>
    </w:p>
    <w:p w14:paraId="0E53D048" w14:textId="77777777" w:rsidR="00AF2720" w:rsidRPr="00AF2720" w:rsidRDefault="00AF2720" w:rsidP="00AF2720">
      <w:pPr>
        <w:spacing w:line="360" w:lineRule="auto"/>
      </w:pPr>
      <w:r w:rsidRPr="00AF2720">
        <w:t>1.资格审查方式</w:t>
      </w:r>
    </w:p>
    <w:p w14:paraId="406A102E" w14:textId="77777777" w:rsidR="00AF2720" w:rsidRPr="00AF2720" w:rsidRDefault="00AF2720" w:rsidP="00AF2720">
      <w:pPr>
        <w:spacing w:line="360" w:lineRule="auto"/>
      </w:pPr>
      <w:r w:rsidRPr="00AF2720">
        <w:t>本项目采购资格后审方式。</w:t>
      </w:r>
    </w:p>
    <w:p w14:paraId="3FFB8D20" w14:textId="77777777" w:rsidR="00AF2720" w:rsidRPr="00AF2720" w:rsidRDefault="00AF2720" w:rsidP="00AF2720">
      <w:pPr>
        <w:spacing w:line="360" w:lineRule="auto"/>
      </w:pPr>
      <w:r w:rsidRPr="00AF2720">
        <w:t>2.发布公告的媒介</w:t>
      </w:r>
    </w:p>
    <w:p w14:paraId="3061EB5A" w14:textId="77777777" w:rsidR="00AF2720" w:rsidRPr="00AF2720" w:rsidRDefault="00AF2720" w:rsidP="00AF2720">
      <w:pPr>
        <w:spacing w:line="360" w:lineRule="auto"/>
      </w:pPr>
      <w:r w:rsidRPr="00AF2720">
        <w:t>本招标信息同时在“中广核电子商务平台”(https://ecp.cgnpc.com.cn)及“中国招标投标公共服务平台”（http://www.cebpubservice.com）上同步发布。</w:t>
      </w:r>
    </w:p>
    <w:p w14:paraId="378EB6A9" w14:textId="77777777" w:rsidR="00AF2720" w:rsidRPr="00AF2720" w:rsidRDefault="00AF2720" w:rsidP="00AF2720">
      <w:pPr>
        <w:spacing w:line="360" w:lineRule="auto"/>
      </w:pPr>
      <w:r w:rsidRPr="00AF2720">
        <w:t>3.电子投标说明</w:t>
      </w:r>
    </w:p>
    <w:p w14:paraId="79023880" w14:textId="77777777" w:rsidR="00AF2720" w:rsidRPr="00AF2720" w:rsidRDefault="00AF2720" w:rsidP="00AF2720">
      <w:pPr>
        <w:spacing w:line="360" w:lineRule="auto"/>
      </w:pPr>
      <w:r w:rsidRPr="00AF2720">
        <w:t>（1）本次招标采用全流程电子招标投标的方式组织进行，招标文件下载、澄清、投标等环节均在中广核电子商务平台在线操作，其中投标环节需使用数字证书。投标人应在投标截止时间前，在中广核电子商务平台在线使用数字证书加密递交可编辑版投标文件。在线加密递交投标文件的功能将在截标时间后关闭。</w:t>
      </w:r>
    </w:p>
    <w:p w14:paraId="653E6ECC" w14:textId="77777777" w:rsidR="00AF2720" w:rsidRPr="00AF2720" w:rsidRDefault="00AF2720" w:rsidP="00AF2720">
      <w:pPr>
        <w:spacing w:line="360" w:lineRule="auto"/>
      </w:pPr>
      <w:r w:rsidRPr="00AF2720">
        <w:t>（2）本项目投标文件的编制均应使用“中广核电子商务平台建设项目_ECP系统投标管家”，该工具及操作手册已放入中广核电子商务平台的“下载专区”，投标人可自行下载。</w:t>
      </w:r>
    </w:p>
    <w:p w14:paraId="272D8252" w14:textId="77777777" w:rsidR="00AF2720" w:rsidRPr="00AF2720" w:rsidRDefault="00AF2720" w:rsidP="00AF2720">
      <w:pPr>
        <w:spacing w:line="360" w:lineRule="auto"/>
      </w:pPr>
      <w:r w:rsidRPr="00AF2720">
        <w:lastRenderedPageBreak/>
        <w:t>（3）投标文件应在指定之处加盖投标人电子公章，对电子公章的维护将向投标人收取费用，收费标准及办理指引在中广核电子商务平台公布。该工具及办理指引已放入中广核电子商务平台的“业务指南”，投标人可自行下载。</w:t>
      </w:r>
    </w:p>
    <w:p w14:paraId="17ED4115" w14:textId="77777777" w:rsidR="00AF2720" w:rsidRPr="00AF2720" w:rsidRDefault="00AF2720" w:rsidP="00AF2720">
      <w:pPr>
        <w:spacing w:line="360" w:lineRule="auto"/>
      </w:pPr>
      <w:r w:rsidRPr="00AF2720">
        <w:t>（4）投标人需使用深圳数字证书，办理数字证书需要约5个工作日，请投标人合理安排办理时间，办理完毕后，才能进行投标文件的上传。逾期影响在中广核电子商务平台递交数字证书加密版投标文件的，后果自负。</w:t>
      </w:r>
    </w:p>
    <w:p w14:paraId="03E68C70" w14:textId="77777777" w:rsidR="00AF2720" w:rsidRPr="00AF2720" w:rsidRDefault="00AF2720" w:rsidP="00AF2720">
      <w:pPr>
        <w:spacing w:line="360" w:lineRule="auto"/>
      </w:pPr>
      <w:r w:rsidRPr="00AF2720">
        <w:t>（5）关于供应商注册、数字证书的办理以及电子投标工具的使用指南，以中广核电子商务平台首页发布的最新要求为准。</w:t>
      </w:r>
    </w:p>
    <w:p w14:paraId="3EA654F1" w14:textId="77777777" w:rsidR="00AF2720" w:rsidRPr="00AF2720" w:rsidRDefault="00AF2720" w:rsidP="00AF2720">
      <w:pPr>
        <w:spacing w:line="360" w:lineRule="auto"/>
      </w:pPr>
      <w:r w:rsidRPr="00AF2720">
        <w:t>（6）电子投标相关操作咨询电话：</w:t>
      </w:r>
    </w:p>
    <w:p w14:paraId="0E157A7E" w14:textId="77777777" w:rsidR="00AF2720" w:rsidRPr="00AF2720" w:rsidRDefault="00AF2720" w:rsidP="00AF2720">
      <w:pPr>
        <w:spacing w:line="360" w:lineRule="auto"/>
      </w:pPr>
      <w:r w:rsidRPr="00AF2720">
        <w:t>采购业务咨询：0755-88611718-1</w:t>
      </w:r>
    </w:p>
    <w:p w14:paraId="6908FE8D" w14:textId="77777777" w:rsidR="00AF2720" w:rsidRPr="00AF2720" w:rsidRDefault="00AF2720" w:rsidP="00AF2720">
      <w:pPr>
        <w:spacing w:line="360" w:lineRule="auto"/>
      </w:pPr>
      <w:r w:rsidRPr="00AF2720">
        <w:t>招投标业务咨询：19902404714 0755-82657532</w:t>
      </w:r>
    </w:p>
    <w:p w14:paraId="191A4BB4" w14:textId="77777777" w:rsidR="00AF2720" w:rsidRPr="00AF2720" w:rsidRDefault="00AF2720" w:rsidP="00AF2720">
      <w:pPr>
        <w:spacing w:line="360" w:lineRule="auto"/>
      </w:pPr>
      <w:r w:rsidRPr="00AF2720">
        <w:t>CA相关业务（数字证书）咨询：4001123838或0755-88611718-2（深圳CA）</w:t>
      </w:r>
    </w:p>
    <w:p w14:paraId="20D7021F" w14:textId="77777777" w:rsidR="00AF2720" w:rsidRPr="00AF2720" w:rsidRDefault="00AF2720" w:rsidP="00AF2720">
      <w:pPr>
        <w:spacing w:line="360" w:lineRule="auto"/>
      </w:pPr>
      <w:r w:rsidRPr="00AF2720">
        <w:t>ECP系统咨询：0755-88611718-3</w:t>
      </w:r>
    </w:p>
    <w:p w14:paraId="73792EE8" w14:textId="77777777" w:rsidR="00AF2720" w:rsidRPr="00AF2720" w:rsidRDefault="00AF2720" w:rsidP="00AF2720">
      <w:pPr>
        <w:spacing w:line="360" w:lineRule="auto"/>
      </w:pPr>
      <w:r w:rsidRPr="00AF2720">
        <w:t>投标管家使用咨询：4000809508（</w:t>
      </w:r>
      <w:proofErr w:type="gramStart"/>
      <w:r w:rsidRPr="00AF2720">
        <w:t>国信客服</w:t>
      </w:r>
      <w:proofErr w:type="gramEnd"/>
      <w:r w:rsidRPr="00AF2720">
        <w:t>）</w:t>
      </w:r>
    </w:p>
    <w:p w14:paraId="0B097DB6" w14:textId="77777777" w:rsidR="00AF2720" w:rsidRPr="00AF2720" w:rsidRDefault="00AF2720" w:rsidP="00AF2720">
      <w:pPr>
        <w:spacing w:line="360" w:lineRule="auto"/>
      </w:pPr>
      <w:r w:rsidRPr="00AF2720">
        <w:t>投诉与其他咨询：0755-88611718-0</w:t>
      </w:r>
    </w:p>
    <w:p w14:paraId="06285350" w14:textId="77777777" w:rsidR="00AF2720" w:rsidRPr="00AF2720" w:rsidRDefault="00AF2720" w:rsidP="00AF2720">
      <w:pPr>
        <w:spacing w:line="360" w:lineRule="auto"/>
      </w:pPr>
      <w:r w:rsidRPr="00AF2720">
        <w:t>八、监督部门</w:t>
      </w:r>
    </w:p>
    <w:p w14:paraId="5410CD46" w14:textId="77777777" w:rsidR="00AF2720" w:rsidRPr="00AF2720" w:rsidRDefault="00AF2720" w:rsidP="00AF2720">
      <w:pPr>
        <w:spacing w:line="360" w:lineRule="auto"/>
      </w:pPr>
      <w:r w:rsidRPr="00AF2720">
        <w:t>监督部门：中国广核集团有限公司</w:t>
      </w:r>
    </w:p>
    <w:p w14:paraId="239FCC86" w14:textId="77777777" w:rsidR="00AF2720" w:rsidRPr="00AF2720" w:rsidRDefault="00AF2720" w:rsidP="00AF2720">
      <w:pPr>
        <w:spacing w:line="360" w:lineRule="auto"/>
      </w:pPr>
      <w:r w:rsidRPr="00AF2720">
        <w:t>监督电话：0755-84431493</w:t>
      </w:r>
    </w:p>
    <w:p w14:paraId="4475FF34" w14:textId="77777777" w:rsidR="00AF2720" w:rsidRPr="00AF2720" w:rsidRDefault="00AF2720" w:rsidP="00AF2720">
      <w:pPr>
        <w:spacing w:line="360" w:lineRule="auto"/>
      </w:pPr>
      <w:r w:rsidRPr="00AF2720">
        <w:t>监督邮箱：</w:t>
      </w:r>
      <w:hyperlink r:id="rId4" w:history="1">
        <w:r w:rsidRPr="00AF2720">
          <w:rPr>
            <w:rStyle w:val="ae"/>
          </w:rPr>
          <w:t>zbjd@cgnpc.com.cn</w:t>
        </w:r>
      </w:hyperlink>
    </w:p>
    <w:p w14:paraId="7DCC5583" w14:textId="77777777" w:rsidR="00AF2720" w:rsidRPr="00AF2720" w:rsidRDefault="00AF2720" w:rsidP="00AF2720">
      <w:pPr>
        <w:spacing w:line="360" w:lineRule="auto"/>
      </w:pPr>
      <w:r w:rsidRPr="00AF2720">
        <w:t>九、联系方式</w:t>
      </w:r>
    </w:p>
    <w:p w14:paraId="22F98AD0" w14:textId="77777777" w:rsidR="00AF2720" w:rsidRPr="00AF2720" w:rsidRDefault="00AF2720" w:rsidP="00AF2720">
      <w:pPr>
        <w:spacing w:line="360" w:lineRule="auto"/>
      </w:pPr>
      <w:r w:rsidRPr="00AF2720">
        <w:t>招 标 人：中广核海西太阳能开发有限公司</w:t>
      </w:r>
    </w:p>
    <w:p w14:paraId="5A4F09BB" w14:textId="77777777" w:rsidR="00AF2720" w:rsidRPr="00AF2720" w:rsidRDefault="00AF2720" w:rsidP="00AF2720">
      <w:pPr>
        <w:spacing w:line="360" w:lineRule="auto"/>
      </w:pPr>
      <w:r w:rsidRPr="00AF2720">
        <w:t>地 址：青海省西宁市城西区海晏路79号博雅金融广场11号楼11层</w:t>
      </w:r>
    </w:p>
    <w:p w14:paraId="25351F4E" w14:textId="77777777" w:rsidR="00AF2720" w:rsidRPr="00AF2720" w:rsidRDefault="00AF2720" w:rsidP="00AF2720">
      <w:pPr>
        <w:spacing w:line="360" w:lineRule="auto"/>
      </w:pPr>
      <w:r w:rsidRPr="00AF2720">
        <w:t>联 系 人：万蕾</w:t>
      </w:r>
    </w:p>
    <w:p w14:paraId="01FEBB0C" w14:textId="77777777" w:rsidR="00AF2720" w:rsidRPr="00AF2720" w:rsidRDefault="00AF2720" w:rsidP="00AF2720">
      <w:pPr>
        <w:spacing w:line="360" w:lineRule="auto"/>
      </w:pPr>
      <w:r w:rsidRPr="00AF2720">
        <w:t>电 话：0971-4329959</w:t>
      </w:r>
    </w:p>
    <w:p w14:paraId="245A6852" w14:textId="77777777" w:rsidR="00AF2720" w:rsidRPr="00AF2720" w:rsidRDefault="00AF2720" w:rsidP="00AF2720">
      <w:pPr>
        <w:spacing w:line="360" w:lineRule="auto"/>
      </w:pPr>
      <w:r w:rsidRPr="00AF2720">
        <w:t>电子邮件：wanlei@cgnpc.com.cn</w:t>
      </w:r>
    </w:p>
    <w:p w14:paraId="3B60C4AB" w14:textId="77777777" w:rsidR="00AF2720" w:rsidRPr="00AF2720" w:rsidRDefault="00AF2720" w:rsidP="00AF2720">
      <w:pPr>
        <w:spacing w:line="360" w:lineRule="auto"/>
      </w:pPr>
      <w:r w:rsidRPr="00AF2720">
        <w:t>招标代理机构：中广核工程有限公司</w:t>
      </w:r>
    </w:p>
    <w:p w14:paraId="0A65AB6B" w14:textId="77777777" w:rsidR="00AF2720" w:rsidRPr="00AF2720" w:rsidRDefault="00AF2720" w:rsidP="00AF2720">
      <w:pPr>
        <w:spacing w:line="360" w:lineRule="auto"/>
      </w:pPr>
      <w:r w:rsidRPr="00AF2720">
        <w:t>地 址：深圳市龙岗区宝龙社区宝龙三路中广核工程大厦A塔</w:t>
      </w:r>
    </w:p>
    <w:p w14:paraId="796DCC6F" w14:textId="77777777" w:rsidR="00AF2720" w:rsidRPr="00AF2720" w:rsidRDefault="00AF2720" w:rsidP="00AF2720">
      <w:pPr>
        <w:spacing w:line="360" w:lineRule="auto"/>
      </w:pPr>
      <w:r w:rsidRPr="00AF2720">
        <w:t>联 系 人：周建军</w:t>
      </w:r>
    </w:p>
    <w:p w14:paraId="0448B0BE" w14:textId="77777777" w:rsidR="00AF2720" w:rsidRPr="00AF2720" w:rsidRDefault="00AF2720" w:rsidP="00AF2720">
      <w:pPr>
        <w:spacing w:line="360" w:lineRule="auto"/>
      </w:pPr>
      <w:r w:rsidRPr="00AF2720">
        <w:t>电 话：0755-82657516</w:t>
      </w:r>
    </w:p>
    <w:p w14:paraId="73B12A95" w14:textId="77777777" w:rsidR="00AF2720" w:rsidRPr="00AF2720" w:rsidRDefault="00AF2720" w:rsidP="00AF2720">
      <w:pPr>
        <w:spacing w:line="360" w:lineRule="auto"/>
      </w:pPr>
      <w:r w:rsidRPr="00AF2720">
        <w:t>电子邮件：zhoujianjun@cgnpc.com.cn</w:t>
      </w:r>
    </w:p>
    <w:p w14:paraId="44150BA4" w14:textId="77777777" w:rsidR="007D6BC8" w:rsidRPr="00AF2720" w:rsidRDefault="007D6BC8" w:rsidP="00AF2720">
      <w:pPr>
        <w:spacing w:line="360" w:lineRule="auto"/>
        <w:rPr>
          <w:rFonts w:hint="eastAsia"/>
        </w:rPr>
      </w:pPr>
    </w:p>
    <w:sectPr w:rsidR="007D6BC8" w:rsidRPr="00AF272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720"/>
    <w:rsid w:val="000F42D1"/>
    <w:rsid w:val="004C7EE6"/>
    <w:rsid w:val="00521398"/>
    <w:rsid w:val="00542D51"/>
    <w:rsid w:val="005E09BF"/>
    <w:rsid w:val="0063394B"/>
    <w:rsid w:val="00636897"/>
    <w:rsid w:val="007D6BC8"/>
    <w:rsid w:val="00891EB7"/>
    <w:rsid w:val="008D3070"/>
    <w:rsid w:val="00AF2720"/>
    <w:rsid w:val="00BC1F29"/>
    <w:rsid w:val="00C66586"/>
    <w:rsid w:val="00EB0E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ED84A"/>
  <w15:chartTrackingRefBased/>
  <w15:docId w15:val="{31ED1CBD-905F-4D72-A45A-9B145B2BC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F2720"/>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F2720"/>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F2720"/>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F2720"/>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F2720"/>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AF2720"/>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F272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F272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F2720"/>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F272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F272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F272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F2720"/>
    <w:rPr>
      <w:rFonts w:cstheme="majorBidi"/>
      <w:color w:val="0F4761" w:themeColor="accent1" w:themeShade="BF"/>
      <w:sz w:val="28"/>
      <w:szCs w:val="28"/>
    </w:rPr>
  </w:style>
  <w:style w:type="character" w:customStyle="1" w:styleId="50">
    <w:name w:val="标题 5 字符"/>
    <w:basedOn w:val="a0"/>
    <w:link w:val="5"/>
    <w:uiPriority w:val="9"/>
    <w:semiHidden/>
    <w:rsid w:val="00AF2720"/>
    <w:rPr>
      <w:rFonts w:cstheme="majorBidi"/>
      <w:color w:val="0F4761" w:themeColor="accent1" w:themeShade="BF"/>
      <w:sz w:val="24"/>
      <w:szCs w:val="24"/>
    </w:rPr>
  </w:style>
  <w:style w:type="character" w:customStyle="1" w:styleId="60">
    <w:name w:val="标题 6 字符"/>
    <w:basedOn w:val="a0"/>
    <w:link w:val="6"/>
    <w:uiPriority w:val="9"/>
    <w:semiHidden/>
    <w:rsid w:val="00AF2720"/>
    <w:rPr>
      <w:rFonts w:cstheme="majorBidi"/>
      <w:b/>
      <w:bCs/>
      <w:color w:val="0F4761" w:themeColor="accent1" w:themeShade="BF"/>
    </w:rPr>
  </w:style>
  <w:style w:type="character" w:customStyle="1" w:styleId="70">
    <w:name w:val="标题 7 字符"/>
    <w:basedOn w:val="a0"/>
    <w:link w:val="7"/>
    <w:uiPriority w:val="9"/>
    <w:semiHidden/>
    <w:rsid w:val="00AF2720"/>
    <w:rPr>
      <w:rFonts w:cstheme="majorBidi"/>
      <w:b/>
      <w:bCs/>
      <w:color w:val="595959" w:themeColor="text1" w:themeTint="A6"/>
    </w:rPr>
  </w:style>
  <w:style w:type="character" w:customStyle="1" w:styleId="80">
    <w:name w:val="标题 8 字符"/>
    <w:basedOn w:val="a0"/>
    <w:link w:val="8"/>
    <w:uiPriority w:val="9"/>
    <w:semiHidden/>
    <w:rsid w:val="00AF2720"/>
    <w:rPr>
      <w:rFonts w:cstheme="majorBidi"/>
      <w:color w:val="595959" w:themeColor="text1" w:themeTint="A6"/>
    </w:rPr>
  </w:style>
  <w:style w:type="character" w:customStyle="1" w:styleId="90">
    <w:name w:val="标题 9 字符"/>
    <w:basedOn w:val="a0"/>
    <w:link w:val="9"/>
    <w:uiPriority w:val="9"/>
    <w:semiHidden/>
    <w:rsid w:val="00AF2720"/>
    <w:rPr>
      <w:rFonts w:eastAsiaTheme="majorEastAsia" w:cstheme="majorBidi"/>
      <w:color w:val="595959" w:themeColor="text1" w:themeTint="A6"/>
    </w:rPr>
  </w:style>
  <w:style w:type="paragraph" w:styleId="a3">
    <w:name w:val="Title"/>
    <w:basedOn w:val="a"/>
    <w:next w:val="a"/>
    <w:link w:val="a4"/>
    <w:uiPriority w:val="10"/>
    <w:qFormat/>
    <w:rsid w:val="00AF27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F272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F27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F27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F2720"/>
    <w:pPr>
      <w:spacing w:before="160" w:after="160"/>
      <w:jc w:val="center"/>
    </w:pPr>
    <w:rPr>
      <w:i/>
      <w:iCs/>
      <w:color w:val="404040" w:themeColor="text1" w:themeTint="BF"/>
    </w:rPr>
  </w:style>
  <w:style w:type="character" w:customStyle="1" w:styleId="a8">
    <w:name w:val="引用 字符"/>
    <w:basedOn w:val="a0"/>
    <w:link w:val="a7"/>
    <w:uiPriority w:val="29"/>
    <w:rsid w:val="00AF2720"/>
    <w:rPr>
      <w:i/>
      <w:iCs/>
      <w:color w:val="404040" w:themeColor="text1" w:themeTint="BF"/>
    </w:rPr>
  </w:style>
  <w:style w:type="paragraph" w:styleId="a9">
    <w:name w:val="List Paragraph"/>
    <w:basedOn w:val="a"/>
    <w:uiPriority w:val="34"/>
    <w:qFormat/>
    <w:rsid w:val="00AF2720"/>
    <w:pPr>
      <w:ind w:left="720"/>
      <w:contextualSpacing/>
    </w:pPr>
  </w:style>
  <w:style w:type="character" w:styleId="aa">
    <w:name w:val="Intense Emphasis"/>
    <w:basedOn w:val="a0"/>
    <w:uiPriority w:val="21"/>
    <w:qFormat/>
    <w:rsid w:val="00AF2720"/>
    <w:rPr>
      <w:i/>
      <w:iCs/>
      <w:color w:val="0F4761" w:themeColor="accent1" w:themeShade="BF"/>
    </w:rPr>
  </w:style>
  <w:style w:type="paragraph" w:styleId="ab">
    <w:name w:val="Intense Quote"/>
    <w:basedOn w:val="a"/>
    <w:next w:val="a"/>
    <w:link w:val="ac"/>
    <w:uiPriority w:val="30"/>
    <w:qFormat/>
    <w:rsid w:val="00AF27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F2720"/>
    <w:rPr>
      <w:i/>
      <w:iCs/>
      <w:color w:val="0F4761" w:themeColor="accent1" w:themeShade="BF"/>
    </w:rPr>
  </w:style>
  <w:style w:type="character" w:styleId="ad">
    <w:name w:val="Intense Reference"/>
    <w:basedOn w:val="a0"/>
    <w:uiPriority w:val="32"/>
    <w:qFormat/>
    <w:rsid w:val="00AF2720"/>
    <w:rPr>
      <w:b/>
      <w:bCs/>
      <w:smallCaps/>
      <w:color w:val="0F4761" w:themeColor="accent1" w:themeShade="BF"/>
      <w:spacing w:val="5"/>
    </w:rPr>
  </w:style>
  <w:style w:type="character" w:styleId="ae">
    <w:name w:val="Hyperlink"/>
    <w:basedOn w:val="a0"/>
    <w:uiPriority w:val="99"/>
    <w:unhideWhenUsed/>
    <w:rsid w:val="00AF2720"/>
    <w:rPr>
      <w:color w:val="467886" w:themeColor="hyperlink"/>
      <w:u w:val="single"/>
    </w:rPr>
  </w:style>
  <w:style w:type="character" w:styleId="af">
    <w:name w:val="Unresolved Mention"/>
    <w:basedOn w:val="a0"/>
    <w:uiPriority w:val="99"/>
    <w:semiHidden/>
    <w:unhideWhenUsed/>
    <w:rsid w:val="00AF27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user.bidcenter.com.cn/v2023/%5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513</Words>
  <Characters>2926</Characters>
  <Application>Microsoft Office Word</Application>
  <DocSecurity>0</DocSecurity>
  <Lines>24</Lines>
  <Paragraphs>6</Paragraphs>
  <ScaleCrop>false</ScaleCrop>
  <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清风 董</dc:creator>
  <cp:keywords/>
  <dc:description/>
  <cp:lastModifiedBy>清风 董</cp:lastModifiedBy>
  <cp:revision>2</cp:revision>
  <dcterms:created xsi:type="dcterms:W3CDTF">2026-01-16T04:24:00Z</dcterms:created>
  <dcterms:modified xsi:type="dcterms:W3CDTF">2026-01-16T04:25:00Z</dcterms:modified>
</cp:coreProperties>
</file>