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5"/>
        <w:rPr>
          <w:rFonts w:ascii="Times New Roman" w:hAnsi="Times New Roman"/>
          <w:sz w:val="20"/>
        </w:rPr>
      </w:pPr>
    </w:p>
    <w:p>
      <w:pPr>
        <w:pStyle w:val="15"/>
        <w:rPr>
          <w:rFonts w:ascii="Times New Roman" w:hAnsi="Times New Roman"/>
          <w:sz w:val="20"/>
        </w:rPr>
      </w:pPr>
    </w:p>
    <w:p>
      <w:pPr>
        <w:pStyle w:val="15"/>
        <w:rPr>
          <w:rFonts w:ascii="Times New Roman" w:hAnsi="Times New Roman"/>
          <w:sz w:val="20"/>
        </w:rPr>
      </w:pPr>
    </w:p>
    <w:p>
      <w:pPr>
        <w:pStyle w:val="15"/>
        <w:rPr>
          <w:rFonts w:ascii="Times New Roman" w:hAnsi="Times New Roman"/>
          <w:sz w:val="20"/>
        </w:rPr>
      </w:pPr>
    </w:p>
    <w:p>
      <w:pPr>
        <w:pStyle w:val="15"/>
        <w:rPr>
          <w:rFonts w:ascii="Times New Roman" w:hAnsi="Times New Roman"/>
          <w:sz w:val="20"/>
        </w:rPr>
      </w:pPr>
    </w:p>
    <w:p>
      <w:pPr>
        <w:pStyle w:val="15"/>
        <w:rPr>
          <w:rFonts w:ascii="Times New Roman" w:hAnsi="Times New Roman"/>
          <w:sz w:val="20"/>
        </w:rPr>
      </w:pPr>
    </w:p>
    <w:p>
      <w:pPr>
        <w:pStyle w:val="15"/>
        <w:rPr>
          <w:rFonts w:ascii="Times New Roman" w:hAnsi="Times New Roman"/>
          <w:sz w:val="20"/>
        </w:rPr>
      </w:pPr>
    </w:p>
    <w:p>
      <w:pPr>
        <w:pStyle w:val="15"/>
        <w:rPr>
          <w:rFonts w:ascii="Times New Roman" w:hAnsi="Times New Roman"/>
          <w:sz w:val="20"/>
        </w:rPr>
      </w:pPr>
    </w:p>
    <w:p>
      <w:pPr>
        <w:pStyle w:val="15"/>
        <w:rPr>
          <w:rFonts w:ascii="Times New Roman" w:hAnsi="Times New Roman"/>
          <w:sz w:val="20"/>
        </w:rPr>
      </w:pPr>
    </w:p>
    <w:p>
      <w:pPr>
        <w:pStyle w:val="15"/>
        <w:rPr>
          <w:rFonts w:ascii="Times New Roman" w:hAnsi="Times New Roman"/>
          <w:sz w:val="20"/>
        </w:rPr>
      </w:pPr>
    </w:p>
    <w:p>
      <w:pPr>
        <w:pStyle w:val="15"/>
        <w:rPr>
          <w:rFonts w:ascii="Times New Roman" w:hAnsi="Times New Roman"/>
          <w:sz w:val="20"/>
        </w:rPr>
      </w:pPr>
    </w:p>
    <w:p>
      <w:pPr>
        <w:pStyle w:val="15"/>
        <w:rPr>
          <w:rFonts w:ascii="Times New Roman" w:hAnsi="Times New Roman"/>
          <w:sz w:val="20"/>
        </w:rPr>
      </w:pPr>
    </w:p>
    <w:p>
      <w:pPr>
        <w:pStyle w:val="17"/>
        <w:spacing w:before="194" w:line="560" w:lineRule="exact"/>
        <w:ind w:left="816" w:right="862"/>
      </w:pPr>
      <w:r>
        <w:drawing>
          <wp:anchor distT="0" distB="0" distL="0" distR="0" simplePos="0" relativeHeight="10" behindDoc="1" locked="0" layoutInCell="1" hidden="0" allowOverlap="1">
            <wp:simplePos x="0" y="0"/>
            <wp:positionH relativeFrom="page">
              <wp:posOffset>796798</wp:posOffset>
            </wp:positionH>
            <wp:positionV relativeFrom="paragraph">
              <wp:posOffset>-1755063</wp:posOffset>
            </wp:positionV>
            <wp:extent cx="6027449" cy="1937186"/>
            <wp:effectExtent l="0" t="0" r="0" b="0"/>
            <wp:wrapNone/>
            <wp:docPr id="7" name="image1.jpeg"/>
            <wp:cNvGraphicFramePr>
              <a:graphicFrameLocks noChangeAspect="1"/>
            </wp:cNvGraphicFramePr>
            <a:graphic>
              <a:graphicData uri="http://schemas.openxmlformats.org/drawingml/2006/picture">
                <pic:pic>
                  <pic:nvPicPr>
                    <pic:cNvPr id="9" name="image1.jpeg 9"/>
                    <pic:cNvPicPr/>
                  </pic:nvPicPr>
                  <pic:blipFill>
                    <a:blip r:embed="rId4"/>
                    <a:stretch>
                      <a:fillRect/>
                    </a:stretch>
                  </pic:blipFill>
                  <pic:spPr>
                    <a:xfrm rot="0">
                      <a:off x="0" y="0"/>
                      <a:ext cx="6027449" cy="1937186"/>
                    </a:xfrm>
                    <a:prstGeom prst="rect"/>
                    <a:noFill/>
                    <a:ln w="9525" cmpd="sng" cap="flat">
                      <a:noFill/>
                      <a:prstDash val="solid"/>
                      <a:miter/>
                    </a:ln>
                  </pic:spPr>
                </pic:pic>
              </a:graphicData>
            </a:graphic>
          </wp:anchor>
        </w:drawing>
      </w:r>
      <w:r>
        <w:t>阿坝州发展和改革委员会</w:t>
      </w:r>
    </w:p>
    <w:p>
      <w:pPr>
        <w:pStyle w:val="17"/>
        <w:spacing w:before="194" w:line="560" w:lineRule="exact"/>
        <w:ind w:left="816" w:right="862"/>
        <w:rPr>
          <w:rFonts w:cs="方正小标宋_GBK" w:hint="eastAsia"/>
          <w:bCs/>
          <w:lang w:val="en-US" w:eastAsia="zh-CN" w:bidi="ar-SA"/>
          <w:highlight w:val="auto"/>
        </w:rPr>
      </w:pPr>
      <w:r>
        <w:rPr>
          <w:rFonts w:cs="Times New Roman" w:hint="eastAsia"/>
          <w:bCs/>
        </w:rPr>
        <w:t>关于《</w:t>
      </w:r>
      <w:r>
        <w:rPr>
          <w:rFonts w:cs="方正小标宋_GBK" w:hint="eastAsia"/>
          <w:bCs/>
          <w:lang w:val="en-US" w:eastAsia="zh-CN" w:bidi="ar-SA"/>
          <w:highlight w:val="auto"/>
        </w:rPr>
        <w:t>阿坝县“光热+”200万千瓦项目</w:t>
      </w:r>
    </w:p>
    <w:p>
      <w:pPr>
        <w:pStyle w:val="17"/>
        <w:spacing w:before="194" w:line="560" w:lineRule="exact"/>
        <w:ind w:left="816" w:right="862"/>
        <w:rPr>
          <w:rFonts w:cs="Times New Roman" w:hint="eastAsia"/>
          <w:bCs/>
        </w:rPr>
      </w:pPr>
      <w:r>
        <w:rPr>
          <w:rFonts w:cs="方正小标宋_GBK" w:hint="eastAsia"/>
          <w:bCs/>
          <w:lang w:bidi="ar-SA"/>
          <w:highlight w:val="auto"/>
        </w:rPr>
        <w:t>竞争</w:t>
      </w:r>
      <w:r>
        <w:rPr>
          <w:rFonts w:cs="方正小标宋_GBK" w:hint="eastAsia"/>
          <w:bCs/>
          <w:lang w:val="en-US" w:eastAsia="zh-CN" w:bidi="ar-SA"/>
          <w:highlight w:val="auto"/>
        </w:rPr>
        <w:t>优选</w:t>
      </w:r>
      <w:r>
        <w:rPr>
          <w:rFonts w:cs="方正小标宋_GBK"/>
          <w:bCs/>
          <w:lang w:val="en-US" w:eastAsia="zh-CN" w:bidi="ar-SA"/>
          <w:highlight w:val="auto"/>
        </w:rPr>
        <w:t>方案</w:t>
      </w:r>
      <w:r>
        <w:rPr>
          <w:rFonts w:cs="Times New Roman" w:hint="eastAsia"/>
          <w:bCs/>
        </w:rPr>
        <w:t>》的公告</w:t>
      </w:r>
    </w:p>
    <w:p>
      <w:pPr>
        <w:pStyle w:val="15"/>
        <w:spacing w:before="1"/>
        <w:rPr>
          <w:rFonts w:ascii="宋体" w:hAnsi="宋体"/>
          <w:sz w:val="53"/>
        </w:rPr>
      </w:pPr>
    </w:p>
    <w:p>
      <w:pPr>
        <w:pStyle w:val="15"/>
        <w:spacing w:line="326" w:lineRule="auto"/>
        <w:ind w:left="378" w:right="424" w:firstLine="640"/>
        <w:jc w:val="both"/>
        <w:rPr>
          <w:rFonts w:ascii="Times New Roman" w:cs="Times New Roman" w:hAnsi="Times New Roman"/>
          <w:bCs/>
          <w:lang w:bidi="ar-SA"/>
        </w:rPr>
      </w:pPr>
      <w:r>
        <w:rPr>
          <w:rFonts w:ascii="Times New Roman" w:cs="Times New Roman" w:hAnsi="Times New Roman"/>
          <w:bCs/>
          <w:lang w:bidi="ar-SA"/>
        </w:rPr>
        <w:t>根据</w:t>
      </w:r>
      <w:r>
        <w:rPr>
          <w:rFonts w:ascii="Times New Roman" w:cs="Times New Roman" w:hAnsi="Times New Roman"/>
          <w:bCs/>
          <w:lang w:bidi="ar-SA"/>
          <w:highlight w:val="auto"/>
        </w:rPr>
        <w:t>《国家能源局综合司关于推动光热发电规模化发展有关事项的通知》（国能综通新能〔2023〕28号）</w:t>
      </w:r>
      <w:r>
        <w:rPr>
          <w:rFonts w:ascii="Times New Roman" w:cs="Times New Roman" w:hAnsi="Times New Roman"/>
          <w:bCs/>
          <w:lang w:eastAsia="zh-CN" w:bidi="ar-SA"/>
          <w:highlight w:val="auto"/>
        </w:rPr>
        <w:t>、</w:t>
      </w:r>
      <w:r>
        <w:rPr>
          <w:rFonts w:ascii="Times New Roman" w:cs="Times New Roman" w:hAnsi="Times New Roman"/>
          <w:bCs/>
          <w:lang w:bidi="ar-SA"/>
        </w:rPr>
        <w:t>《四川省发展改革委 四川省能源局关于印发四川省“十四五”光伏、风电资源开发若干指导意见的通知》（川发改能源 规〔2021〕181 号）、</w:t>
      </w:r>
      <w:r>
        <w:rPr>
          <w:rFonts w:ascii="Times New Roman" w:cs="Times New Roman" w:hAnsi="Times New Roman"/>
          <w:bCs/>
          <w:lang w:eastAsia="zh-CN" w:bidi="ar-SA"/>
          <w:highlight w:val="auto"/>
        </w:rPr>
        <w:t>《</w:t>
      </w:r>
      <w:r>
        <w:rPr>
          <w:rFonts w:ascii="Times New Roman" w:cs="Times New Roman" w:hAnsi="Times New Roman"/>
          <w:bCs/>
          <w:lang w:val="en-US" w:eastAsia="zh-CN" w:bidi="ar-SA"/>
          <w:highlight w:val="auto"/>
        </w:rPr>
        <w:t>四川省发展和改革委员会 四川省能源局关于印发四川省光伏风电资源开发管理办法的通知</w:t>
      </w:r>
      <w:r>
        <w:rPr>
          <w:rFonts w:ascii="Times New Roman" w:cs="Times New Roman" w:hAnsi="Times New Roman"/>
          <w:bCs/>
          <w:lang w:eastAsia="zh-CN" w:bidi="ar-SA"/>
          <w:highlight w:val="auto"/>
        </w:rPr>
        <w:t>》</w:t>
      </w:r>
      <w:r>
        <w:rPr>
          <w:rFonts w:ascii="Times New Roman" w:cs="Times New Roman" w:hAnsi="Times New Roman"/>
          <w:bCs/>
          <w:lang w:val="en-US" w:eastAsia="zh-CN" w:bidi="ar-SA"/>
          <w:highlight w:val="auto"/>
        </w:rPr>
        <w:t>（</w:t>
      </w:r>
      <w:r>
        <w:rPr>
          <w:rFonts w:ascii="Times New Roman" w:cs="Times New Roman" w:hAnsi="Times New Roman"/>
          <w:bCs/>
          <w:lang w:bidi="ar-SA"/>
          <w:highlight w:val="auto"/>
        </w:rPr>
        <w:t>川</w:t>
      </w:r>
      <w:r>
        <w:rPr>
          <w:rFonts w:ascii="Times New Roman" w:cs="Times New Roman" w:hAnsi="Times New Roman"/>
          <w:bCs/>
          <w:lang w:val="en-US" w:eastAsia="zh-CN" w:bidi="ar-SA"/>
          <w:highlight w:val="auto"/>
        </w:rPr>
        <w:t>发改能源</w:t>
      </w:r>
      <w:r>
        <w:rPr>
          <w:rFonts w:ascii="Times New Roman" w:cs="Times New Roman" w:hAnsi="Times New Roman"/>
          <w:bCs/>
          <w:lang w:bidi="ar-SA"/>
          <w:highlight w:val="auto"/>
        </w:rPr>
        <w:t>〔202</w:t>
      </w:r>
      <w:r>
        <w:rPr>
          <w:rFonts w:ascii="Times New Roman" w:cs="Times New Roman" w:hAnsi="Times New Roman"/>
          <w:bCs/>
          <w:lang w:val="en-US" w:eastAsia="zh-CN" w:bidi="ar-SA"/>
          <w:highlight w:val="auto"/>
        </w:rPr>
        <w:t>3</w:t>
      </w:r>
      <w:r>
        <w:rPr>
          <w:rFonts w:ascii="Times New Roman" w:cs="Times New Roman" w:hAnsi="Times New Roman"/>
          <w:bCs/>
          <w:lang w:bidi="ar-SA"/>
          <w:highlight w:val="auto"/>
        </w:rPr>
        <w:t>〕</w:t>
      </w:r>
      <w:r>
        <w:rPr>
          <w:rFonts w:ascii="Times New Roman" w:cs="Times New Roman" w:hAnsi="Times New Roman"/>
          <w:bCs/>
          <w:lang w:val="en-US" w:eastAsia="zh-CN" w:bidi="ar-SA"/>
          <w:highlight w:val="auto"/>
        </w:rPr>
        <w:t>512</w:t>
      </w:r>
      <w:r>
        <w:rPr>
          <w:rFonts w:ascii="Times New Roman" w:cs="Times New Roman" w:hAnsi="Times New Roman"/>
          <w:bCs/>
          <w:lang w:bidi="ar-SA"/>
          <w:highlight w:val="auto"/>
        </w:rPr>
        <w:t>号</w:t>
      </w:r>
      <w:r>
        <w:rPr>
          <w:rFonts w:ascii="Times New Roman" w:cs="Times New Roman" w:hAnsi="Times New Roman"/>
          <w:bCs/>
          <w:lang w:val="en-US" w:eastAsia="zh-CN" w:bidi="ar-SA"/>
          <w:highlight w:val="auto"/>
        </w:rPr>
        <w:t>）</w:t>
      </w:r>
      <w:r>
        <w:t>和《阿坝州建设国家级“水风光一体化”清</w:t>
      </w:r>
      <w:r>
        <w:rPr>
          <w:spacing w:val="5"/>
          <w:w w:val="95"/>
        </w:rPr>
        <w:t>洁能源基地开发实施方案（试行</w:t>
      </w:r>
      <w:r>
        <w:rPr>
          <w:spacing w:val="-154"/>
          <w:w w:val="95"/>
        </w:rPr>
        <w:t>）</w:t>
      </w:r>
      <w:r>
        <w:rPr>
          <w:spacing w:val="3"/>
          <w:w w:val="95"/>
        </w:rPr>
        <w:t>》要求，现通过阿坝州公共资</w:t>
      </w:r>
      <w:r>
        <w:rPr>
          <w:spacing w:val="-3"/>
          <w:w w:val="95"/>
        </w:rPr>
        <w:t>源交易中心进行竞争优选，依法依规、公开公平公正组织开展</w:t>
      </w:r>
      <w:r>
        <w:rPr>
          <w:rFonts w:cs="方正小标宋_GBK" w:hint="eastAsia"/>
          <w:bCs/>
          <w:lang w:val="en-US" w:eastAsia="zh-CN" w:bidi="ar-SA"/>
          <w:highlight w:val="auto"/>
        </w:rPr>
        <w:t>阿坝县“光热+”200万千瓦</w:t>
      </w:r>
      <w:r>
        <w:rPr>
          <w:spacing w:val="-3"/>
        </w:rPr>
        <w:t>项目竞争优选工作。</w:t>
      </w:r>
    </w:p>
    <w:p>
      <w:pPr>
        <w:pStyle w:val="15"/>
        <w:spacing w:before="13"/>
        <w:ind w:left="1019"/>
      </w:pPr>
      <w:r>
        <w:t>现予以公告。</w:t>
      </w:r>
    </w:p>
    <w:p>
      <w:pPr>
        <w:pStyle w:val="15"/>
        <w:spacing w:line="326" w:lineRule="auto"/>
        <w:ind w:left="378" w:right="424" w:firstLine="640"/>
        <w:jc w:val="both"/>
        <w:rPr>
          <w:rFonts w:cs="方正小标宋_GBK" w:hint="eastAsia"/>
          <w:bCs/>
          <w:spacing w:val="-3"/>
          <w:w w:val="95"/>
          <w:lang w:val="en-US" w:bidi="ar-SA"/>
        </w:rPr>
      </w:pPr>
      <w:r>
        <w:t>附件：</w:t>
      </w:r>
      <w:r>
        <w:rPr>
          <w:rFonts w:cs="方正小标宋_GBK" w:hint="eastAsia"/>
          <w:bCs/>
          <w:spacing w:val="-3"/>
          <w:w w:val="95"/>
          <w:lang w:val="en-US" w:eastAsia="zh-CN" w:bidi="ar-SA"/>
          <w:highlight w:val="auto"/>
        </w:rPr>
        <w:t>阿坝县“光热+”200万千瓦项目</w:t>
      </w:r>
      <w:r>
        <w:rPr>
          <w:rFonts w:cs="方正小标宋_GBK" w:hint="eastAsia"/>
          <w:bCs/>
          <w:spacing w:val="-3"/>
          <w:w w:val="95"/>
          <w:lang w:bidi="ar-SA"/>
          <w:highlight w:val="auto"/>
        </w:rPr>
        <w:t>竞争</w:t>
      </w:r>
      <w:r>
        <w:rPr>
          <w:rFonts w:cs="方正小标宋_GBK" w:hint="eastAsia"/>
          <w:bCs/>
          <w:spacing w:val="-3"/>
          <w:w w:val="95"/>
          <w:lang w:val="en-US" w:eastAsia="zh-CN" w:bidi="ar-SA"/>
          <w:highlight w:val="auto"/>
        </w:rPr>
        <w:t>优选</w:t>
      </w:r>
      <w:r>
        <w:rPr>
          <w:rFonts w:cs="方正小标宋_GBK" w:hint="eastAsia"/>
          <w:bCs/>
          <w:spacing w:val="-3"/>
          <w:w w:val="95"/>
          <w:lang w:bidi="ar-SA"/>
          <w:highlight w:val="auto"/>
        </w:rPr>
        <w:t>方案</w:t>
      </w:r>
    </w:p>
    <w:p>
      <w:pPr>
        <w:pStyle w:val="15"/>
        <w:ind w:firstLine="0"/>
      </w:pPr>
      <w:r>
        <w:drawing>
          <wp:anchor distT="0" distB="0" distL="0" distR="0" simplePos="0" relativeHeight="12" behindDoc="1" locked="0" layoutInCell="1" hidden="0" allowOverlap="1">
            <wp:simplePos x="0" y="0"/>
            <wp:positionH relativeFrom="page">
              <wp:posOffset>4506164</wp:posOffset>
            </wp:positionH>
            <wp:positionV relativeFrom="paragraph">
              <wp:posOffset>10929</wp:posOffset>
            </wp:positionV>
            <wp:extent cx="1512189" cy="1512189"/>
            <wp:effectExtent l="0" t="0" r="0" b="0"/>
            <wp:wrapNone/>
            <wp:docPr id="10" name="image2.png"/>
            <wp:cNvGraphicFramePr>
              <a:graphicFrameLocks noChangeAspect="1"/>
            </wp:cNvGraphicFramePr>
            <a:graphic>
              <a:graphicData uri="http://schemas.openxmlformats.org/drawingml/2006/picture">
                <pic:pic>
                  <pic:nvPicPr>
                    <pic:cNvPr id="12" name="image2.png 12"/>
                    <pic:cNvPicPr/>
                  </pic:nvPicPr>
                  <pic:blipFill>
                    <a:blip r:embed="rId5"/>
                    <a:stretch>
                      <a:fillRect/>
                    </a:stretch>
                  </pic:blipFill>
                  <pic:spPr>
                    <a:xfrm rot="0">
                      <a:off x="0" y="0"/>
                      <a:ext cx="1512189" cy="1512189"/>
                    </a:xfrm>
                    <a:prstGeom prst="rect"/>
                    <a:noFill/>
                    <a:ln w="9525" cmpd="sng" cap="flat">
                      <a:noFill/>
                      <a:prstDash val="solid"/>
                      <a:miter/>
                    </a:ln>
                  </pic:spPr>
                </pic:pic>
              </a:graphicData>
            </a:graphic>
          </wp:anchor>
        </w:drawing>
      </w:r>
    </w:p>
    <w:p>
      <w:pPr>
        <w:pStyle w:val="15"/>
        <w:spacing w:line="329" w:lineRule="auto"/>
        <w:ind w:left="5997" w:right="815" w:hanging="607"/>
      </w:pPr>
      <w:r>
        <w:rPr>
          <w:spacing w:val="-2"/>
        </w:rPr>
        <w:t>阿坝州发展和改革委员会</w:t>
      </w:r>
      <w:r>
        <w:t>2025</w:t>
      </w:r>
      <w:r>
        <w:rPr>
          <w:spacing w:val="-54"/>
        </w:rPr>
        <w:t xml:space="preserve"> 年 </w:t>
      </w:r>
      <w:r>
        <w:t>1</w:t>
      </w:r>
      <w:r>
        <w:rPr>
          <w:spacing w:val="-54"/>
        </w:rPr>
        <w:t xml:space="preserve"> 月 16</w:t>
      </w:r>
      <w:r>
        <w:rPr>
          <w:spacing w:val="-41"/>
        </w:rPr>
        <w:t>日</w:t>
      </w:r>
    </w:p>
    <w:p>
      <w:pPr>
        <w:spacing w:after="0" w:line="329" w:lineRule="auto"/>
        <w:sectPr>
          <w:footerReference w:type="default" r:id="rId2"/>
          <w:footerReference w:type="even" r:id="rId3"/>
          <w:type w:val="continuous"/>
          <w:pgSz w:w="11910" w:h="16840"/>
          <w:pgMar w:top="1400" w:right="1040" w:bottom="1480" w:left="1140" w:header="0" w:footer="1205" w:gutter="0"/>
          <w:pgNumType w:start="1"/>
          <w:docGrid w:linePitch="312" w:charSpace="0"/>
        </w:sectPr>
      </w:pPr>
    </w:p>
    <w:p>
      <w:pPr>
        <w:pStyle w:val="27"/>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0" w:afterAutospacing="0" w:line="560" w:lineRule="exact"/>
        <w:ind w:leftChars="0" w:left="0" w:firstLineChars="0" w:firstLine="0"/>
        <w:outlineLvl w:val="9"/>
        <w:rPr>
          <w:rFonts w:ascii="方正黑体_GBK" w:eastAsia="方正黑体_GBK" w:cs="方正黑体_GBK" w:hint="eastAsia"/>
          <w:bCs/>
          <w:kern w:val="2"/>
          <w:sz w:val="32"/>
          <w:szCs w:val="32"/>
          <w:lang w:val="en-US" w:eastAsia="zh-CN" w:bidi="ar-SA"/>
          <w:highlight w:val="auto"/>
        </w:rPr>
      </w:pPr>
      <w:r>
        <w:rPr>
          <w:rFonts w:ascii="方正黑体_GBK" w:eastAsia="方正黑体_GBK" w:cs="方正黑体_GBK" w:hint="eastAsia"/>
          <w:bCs/>
          <w:kern w:val="2"/>
          <w:sz w:val="32"/>
          <w:szCs w:val="32"/>
          <w:lang w:val="en-US" w:eastAsia="zh-CN" w:bidi="ar-SA"/>
          <w:highlight w:val="auto"/>
        </w:rPr>
        <w:t>附件</w:t>
      </w:r>
    </w:p>
    <w:p>
      <w:pPr>
        <w:rPr>
          <w:lang w:val="en-US" w:eastAsia="zh-CN"/>
        </w:rPr>
      </w:pPr>
    </w:p>
    <w:p>
      <w:pPr>
        <w:pStyle w:val="26"/>
        <w:pageBreakBefore w:val="0"/>
        <w:widowControl w:val="0"/>
        <w:suppressAutoHyphens/>
        <w:kinsoku/>
        <w:overflowPunct/>
        <w:topLinePunct w:val="0"/>
        <w:bidi w:val="0"/>
        <w:spacing w:before="0" w:beforeAutospacing="0" w:after="0" w:afterAutospacing="0" w:line="560" w:lineRule="exact"/>
        <w:ind w:left="0"/>
        <w:jc w:val="center"/>
        <w:rPr>
          <w:rFonts w:ascii="方正小标宋_GBK" w:eastAsia="方正小标宋_GBK" w:cs="方正小标宋_GBK" w:hint="eastAsia"/>
          <w:color w:val="auto"/>
          <w:sz w:val="44"/>
          <w:szCs w:val="44"/>
          <w:lang w:val="en-US" w:eastAsia="zh-CN" w:bidi="ar-SA"/>
          <w:highlight w:val="auto"/>
        </w:rPr>
      </w:pPr>
      <w:r>
        <w:rPr>
          <w:rFonts w:ascii="方正小标宋_GBK" w:eastAsia="方正小标宋_GBK" w:cs="方正小标宋_GBK" w:hint="eastAsia"/>
          <w:color w:val="auto"/>
          <w:sz w:val="44"/>
          <w:szCs w:val="44"/>
          <w:lang w:val="en-US" w:eastAsia="zh-CN" w:bidi="ar-SA"/>
          <w:highlight w:val="auto"/>
        </w:rPr>
        <w:t>阿坝县“光热+”200万千瓦项目</w:t>
      </w:r>
    </w:p>
    <w:p>
      <w:pPr>
        <w:pStyle w:val="26"/>
        <w:pageBreakBefore w:val="0"/>
        <w:widowControl w:val="0"/>
        <w:suppressAutoHyphens/>
        <w:kinsoku/>
        <w:overflowPunct/>
        <w:topLinePunct w:val="0"/>
        <w:bidi w:val="0"/>
        <w:spacing w:before="0" w:beforeAutospacing="0" w:after="0" w:afterAutospacing="0" w:line="560" w:lineRule="exact"/>
        <w:ind w:left="0"/>
        <w:rPr>
          <w:rFonts w:ascii="方正小标宋_GBK" w:eastAsia="方正小标宋_GBK" w:cs="方正小标宋_GBK" w:hint="eastAsia"/>
          <w:color w:val="auto"/>
          <w:sz w:val="44"/>
          <w:szCs w:val="44"/>
          <w:lang w:bidi="ar-SA"/>
          <w:highlight w:val="auto"/>
        </w:rPr>
      </w:pPr>
      <w:r>
        <w:rPr>
          <w:rFonts w:ascii="方正小标宋_GBK" w:eastAsia="方正小标宋_GBK" w:cs="方正小标宋_GBK" w:hint="eastAsia"/>
          <w:color w:val="auto"/>
          <w:sz w:val="44"/>
          <w:szCs w:val="44"/>
          <w:lang w:bidi="ar-SA"/>
          <w:highlight w:val="auto"/>
        </w:rPr>
        <w:t>竞争</w:t>
      </w:r>
      <w:r>
        <w:rPr>
          <w:rFonts w:ascii="方正小标宋_GBK" w:eastAsia="方正小标宋_GBK" w:cs="方正小标宋_GBK" w:hint="eastAsia"/>
          <w:color w:val="auto"/>
          <w:sz w:val="44"/>
          <w:szCs w:val="44"/>
          <w:lang w:val="en-US" w:eastAsia="zh-CN" w:bidi="ar-SA"/>
          <w:highlight w:val="auto"/>
        </w:rPr>
        <w:t>优选</w:t>
      </w:r>
      <w:r>
        <w:rPr>
          <w:rFonts w:ascii="方正小标宋_GBK" w:eastAsia="方正小标宋_GBK" w:cs="方正小标宋_GBK" w:hint="eastAsia"/>
          <w:color w:val="auto"/>
          <w:sz w:val="44"/>
          <w:szCs w:val="44"/>
          <w:lang w:bidi="ar-SA"/>
          <w:highlight w:val="auto"/>
        </w:rPr>
        <w:t>方案</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880"/>
        <w:rPr>
          <w:rFonts w:ascii="Times New Roman" w:eastAsia="方正小标宋简体" w:cs="方正小标宋简体" w:hAnsi="Times New Roman" w:hint="eastAsia"/>
          <w:bCs/>
          <w:color w:val="auto"/>
          <w:sz w:val="44"/>
          <w:szCs w:val="44"/>
          <w:lang w:bidi="ar-SA"/>
          <w:highlight w:val="auto"/>
        </w:rPr>
      </w:pP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color w:val="auto"/>
          <w:sz w:val="32"/>
          <w:szCs w:val="32"/>
          <w:lang w:bidi="ar-SA"/>
          <w:highlight w:val="auto"/>
        </w:rPr>
      </w:pPr>
      <w:r>
        <w:rPr>
          <w:rFonts w:ascii="Times New Roman" w:eastAsia="仿宋_GB2312" w:cs="Times New Roman" w:hAnsi="Times New Roman"/>
          <w:bCs/>
          <w:color w:val="auto"/>
          <w:sz w:val="32"/>
          <w:szCs w:val="32"/>
          <w:lang w:bidi="ar-SA"/>
          <w:highlight w:val="auto"/>
        </w:rPr>
        <w:t>为全面贯彻落实国家、省新能源发展战略部署，落实“碳达峰碳中和”战略要求，</w:t>
      </w:r>
      <w:r>
        <w:rPr>
          <w:rFonts w:ascii="Times New Roman" w:eastAsia="仿宋_GB2312" w:cs="Times New Roman" w:hAnsi="Times New Roman"/>
          <w:color w:val="auto"/>
          <w:sz w:val="32"/>
          <w:szCs w:val="32"/>
          <w:lang w:val="en-US" w:eastAsia="zh-CN" w:bidi="ar-SA"/>
          <w:highlight w:val="auto"/>
        </w:rPr>
        <w:t>规范有序推进</w:t>
      </w:r>
      <w:r>
        <w:rPr>
          <w:rFonts w:ascii="Times New Roman" w:eastAsia="仿宋_GB2312" w:cs="Times New Roman" w:hAnsi="Times New Roman" w:hint="eastAsia"/>
          <w:color w:val="auto"/>
          <w:sz w:val="32"/>
          <w:szCs w:val="32"/>
          <w:lang w:val="en-US" w:eastAsia="zh-CN" w:bidi="ar-SA"/>
          <w:highlight w:val="auto"/>
        </w:rPr>
        <w:t>光热、</w:t>
      </w:r>
      <w:r>
        <w:rPr>
          <w:rFonts w:ascii="Times New Roman" w:eastAsia="仿宋_GB2312" w:cs="Times New Roman" w:hAnsi="Times New Roman"/>
          <w:color w:val="auto"/>
          <w:sz w:val="32"/>
          <w:szCs w:val="32"/>
          <w:lang w:val="en-US" w:eastAsia="zh-CN" w:bidi="ar-SA"/>
          <w:highlight w:val="auto"/>
        </w:rPr>
        <w:t>光伏项目开发，加快推动</w:t>
      </w:r>
      <w:r>
        <w:rPr>
          <w:rFonts w:ascii="Times New Roman" w:eastAsia="仿宋_GB2312" w:cs="Times New Roman" w:hAnsi="Times New Roman" w:hint="eastAsia"/>
          <w:color w:val="auto"/>
          <w:sz w:val="32"/>
          <w:szCs w:val="32"/>
          <w:lang w:val="en-US" w:eastAsia="zh-CN" w:bidi="ar-SA"/>
          <w:highlight w:val="auto"/>
        </w:rPr>
        <w:t>光热、</w:t>
      </w:r>
      <w:r>
        <w:rPr>
          <w:rFonts w:ascii="Times New Roman" w:eastAsia="仿宋_GB2312" w:cs="Times New Roman" w:hAnsi="Times New Roman"/>
          <w:color w:val="auto"/>
          <w:sz w:val="32"/>
          <w:szCs w:val="32"/>
          <w:lang w:val="en-US" w:eastAsia="zh-CN" w:bidi="ar-SA"/>
          <w:highlight w:val="auto"/>
        </w:rPr>
        <w:t>光伏项目落地实施，切实做好阿坝州</w:t>
      </w:r>
      <w:r>
        <w:rPr>
          <w:rFonts w:ascii="Times New Roman" w:eastAsia="仿宋_GB2312" w:cs="Times New Roman" w:hAnsi="Times New Roman" w:hint="eastAsia"/>
          <w:color w:val="auto"/>
          <w:sz w:val="32"/>
          <w:szCs w:val="32"/>
          <w:lang w:val="en-US" w:eastAsia="zh-CN" w:bidi="ar-SA"/>
          <w:highlight w:val="auto"/>
        </w:rPr>
        <w:t>光热、</w:t>
      </w:r>
      <w:r>
        <w:rPr>
          <w:rFonts w:ascii="Times New Roman" w:eastAsia="仿宋_GB2312" w:cs="Times New Roman" w:hAnsi="Times New Roman"/>
          <w:color w:val="auto"/>
          <w:sz w:val="32"/>
          <w:szCs w:val="32"/>
          <w:lang w:val="en-US" w:eastAsia="zh-CN" w:bidi="ar-SA"/>
          <w:highlight w:val="auto"/>
        </w:rPr>
        <w:t>光伏项目竞争优选工作，促进</w:t>
      </w:r>
      <w:r>
        <w:rPr>
          <w:rFonts w:ascii="Times New Roman" w:eastAsia="仿宋_GB2312" w:cs="Times New Roman" w:hAnsi="Times New Roman" w:hint="eastAsia"/>
          <w:color w:val="auto"/>
          <w:sz w:val="32"/>
          <w:szCs w:val="32"/>
          <w:lang w:val="en-US" w:eastAsia="zh-CN" w:bidi="ar-SA"/>
          <w:highlight w:val="auto"/>
        </w:rPr>
        <w:t>光热、</w:t>
      </w:r>
      <w:r>
        <w:rPr>
          <w:rFonts w:ascii="Times New Roman" w:eastAsia="仿宋_GB2312" w:cs="Times New Roman" w:hAnsi="Times New Roman"/>
          <w:color w:val="auto"/>
          <w:sz w:val="32"/>
          <w:szCs w:val="32"/>
          <w:lang w:val="en-US" w:eastAsia="zh-CN" w:bidi="ar-SA"/>
          <w:highlight w:val="auto"/>
        </w:rPr>
        <w:t>光伏行业健康有序发展，结合省发展改革委、省能源局批复项目和我州实际，</w:t>
      </w:r>
      <w:r>
        <w:rPr>
          <w:rFonts w:ascii="Times New Roman" w:eastAsia="仿宋_GB2312" w:cs="Times New Roman" w:hAnsi="Times New Roman"/>
          <w:bCs/>
          <w:color w:val="auto"/>
          <w:sz w:val="32"/>
          <w:szCs w:val="32"/>
          <w:lang w:bidi="ar-SA"/>
          <w:highlight w:val="auto"/>
        </w:rPr>
        <w:t>制定《阿坝县“光热+”200万千瓦项目竞争</w:t>
      </w:r>
      <w:r>
        <w:rPr>
          <w:rFonts w:ascii="Times New Roman" w:eastAsia="仿宋_GB2312" w:cs="Times New Roman" w:hAnsi="Times New Roman"/>
          <w:bCs/>
          <w:color w:val="auto"/>
          <w:sz w:val="32"/>
          <w:szCs w:val="32"/>
          <w:lang w:val="en-US" w:eastAsia="zh-CN" w:bidi="ar-SA"/>
          <w:highlight w:val="auto"/>
        </w:rPr>
        <w:t>优选</w:t>
      </w:r>
      <w:r>
        <w:rPr>
          <w:rFonts w:ascii="Times New Roman" w:eastAsia="仿宋_GB2312" w:cs="Times New Roman" w:hAnsi="Times New Roman"/>
          <w:bCs/>
          <w:color w:val="auto"/>
          <w:sz w:val="32"/>
          <w:szCs w:val="32"/>
          <w:lang w:bidi="ar-SA"/>
          <w:highlight w:val="auto"/>
        </w:rPr>
        <w:t>方案》（以下简称“方案”）。</w:t>
      </w:r>
    </w:p>
    <w:p>
      <w:pPr>
        <w:keepNext w:val="0"/>
        <w:keepLines w:val="0"/>
        <w:pageBreakBefore w:val="0"/>
        <w:widowControl/>
        <w:suppressAutoHyphens/>
        <w:kinsoku/>
        <w:wordWrap w:val="0"/>
        <w:overflowPunct/>
        <w:topLinePunct w:val="0"/>
        <w:autoSpaceDE w:val="0"/>
        <w:autoSpaceDN w:val="0"/>
        <w:bidi w:val="0"/>
        <w:adjustRightInd/>
        <w:snapToGrid/>
        <w:spacing w:beforeAutospacing="0" w:afterAutospacing="0" w:line="560" w:lineRule="exact"/>
        <w:ind w:left="0" w:firstLineChars="200" w:firstLine="640"/>
        <w:textAlignment w:val="baseline"/>
        <w:rPr>
          <w:rFonts w:ascii="Times New Roman" w:eastAsia="黑体" w:cs="Times New Roman" w:hAnsi="Times New Roman"/>
          <w:bCs/>
          <w:color w:val="auto"/>
          <w:sz w:val="32"/>
          <w:szCs w:val="32"/>
          <w:lang w:bidi="ar-SA"/>
          <w:highlight w:val="auto"/>
        </w:rPr>
      </w:pPr>
      <w:r>
        <w:rPr>
          <w:rFonts w:ascii="Times New Roman" w:eastAsia="黑体" w:cs="Times New Roman" w:hAnsi="Times New Roman"/>
          <w:bCs/>
          <w:color w:val="auto"/>
          <w:sz w:val="32"/>
          <w:szCs w:val="32"/>
          <w:lang w:bidi="ar-SA"/>
          <w:highlight w:val="auto"/>
        </w:rPr>
        <w:t>一、工作依据</w:t>
      </w:r>
    </w:p>
    <w:p>
      <w:pPr>
        <w:keepNext w:val="0"/>
        <w:keepLines w:val="0"/>
        <w:pageBreakBefore w:val="0"/>
        <w:widowControl/>
        <w:suppressAutoHyphens/>
        <w:kinsoku/>
        <w:wordWrap w:val="0"/>
        <w:overflowPunct/>
        <w:topLinePunct w:val="0"/>
        <w:autoSpaceDE w:val="0"/>
        <w:autoSpaceDN w:val="0"/>
        <w:bidi w:val="0"/>
        <w:adjustRightInd/>
        <w:snapToGrid/>
        <w:spacing w:beforeAutospacing="0" w:afterAutospacing="0" w:line="560" w:lineRule="exact"/>
        <w:ind w:left="0" w:firstLineChars="200" w:firstLine="640"/>
        <w:textAlignment w:val="baseline"/>
        <w:rPr>
          <w:rFonts w:ascii="Times New Roman" w:eastAsia="仿宋_GB2312" w:cs="Times New Roman" w:hAnsi="Times New Roman"/>
          <w:bCs/>
          <w:color w:val="auto"/>
          <w:sz w:val="32"/>
          <w:szCs w:val="32"/>
          <w:lang w:bidi="ar-SA"/>
          <w:highlight w:val="auto"/>
        </w:rPr>
      </w:pPr>
      <w:r>
        <w:rPr>
          <w:rFonts w:ascii="Times New Roman" w:eastAsia="仿宋_GB2312" w:cs="Times New Roman" w:hAnsi="Times New Roman"/>
          <w:bCs/>
          <w:color w:val="auto"/>
          <w:sz w:val="32"/>
          <w:lang w:bidi="ar-SA"/>
          <w:highlight w:val="auto"/>
        </w:rPr>
        <w:t>根据《国家能源局综合司关于推动光热发电规模化发展有关事项的通知》（国能综通新能〔2023〕28号）</w:t>
      </w:r>
      <w:r>
        <w:rPr>
          <w:rFonts w:ascii="Times New Roman" w:eastAsia="仿宋_GB2312" w:cs="Times New Roman" w:hAnsi="Times New Roman" w:hint="eastAsia"/>
          <w:bCs/>
          <w:color w:val="auto"/>
          <w:sz w:val="32"/>
          <w:lang w:eastAsia="zh-CN" w:bidi="ar-SA"/>
          <w:highlight w:val="auto"/>
        </w:rPr>
        <w:t>、《</w:t>
      </w:r>
      <w:r>
        <w:rPr>
          <w:rFonts w:ascii="Times New Roman" w:eastAsia="仿宋_GB2312" w:cs="Times New Roman" w:hAnsi="Times New Roman" w:hint="eastAsia"/>
          <w:bCs/>
          <w:color w:val="auto"/>
          <w:sz w:val="32"/>
          <w:lang w:val="en-US" w:eastAsia="zh-CN" w:bidi="ar-SA"/>
          <w:highlight w:val="auto"/>
        </w:rPr>
        <w:t>四川省发展和改革委员会 四川省能源局关于印发四川省光伏风电资源开发管理办法的通知</w:t>
      </w:r>
      <w:r>
        <w:rPr>
          <w:rFonts w:ascii="Times New Roman" w:eastAsia="仿宋_GB2312" w:cs="Times New Roman" w:hAnsi="Times New Roman" w:hint="eastAsia"/>
          <w:bCs/>
          <w:color w:val="auto"/>
          <w:sz w:val="32"/>
          <w:lang w:eastAsia="zh-CN" w:bidi="ar-SA"/>
          <w:highlight w:val="auto"/>
        </w:rPr>
        <w:t>》</w:t>
      </w:r>
      <w:r>
        <w:rPr>
          <w:rFonts w:ascii="Times New Roman" w:eastAsia="仿宋_GB2312" w:cs="Times New Roman" w:hAnsi="Times New Roman" w:hint="eastAsia"/>
          <w:bCs/>
          <w:color w:val="auto"/>
          <w:sz w:val="32"/>
          <w:lang w:val="en-US" w:eastAsia="zh-CN" w:bidi="ar-SA"/>
          <w:highlight w:val="auto"/>
        </w:rPr>
        <w:t>（</w:t>
      </w:r>
      <w:r>
        <w:rPr>
          <w:rFonts w:ascii="Times New Roman" w:eastAsia="仿宋_GB2312" w:cs="Times New Roman" w:hAnsi="Times New Roman"/>
          <w:bCs/>
          <w:color w:val="auto"/>
          <w:sz w:val="32"/>
          <w:lang w:bidi="ar-SA"/>
          <w:highlight w:val="auto"/>
        </w:rPr>
        <w:t>川</w:t>
      </w:r>
      <w:r>
        <w:rPr>
          <w:rFonts w:ascii="Times New Roman" w:eastAsia="仿宋_GB2312" w:cs="Times New Roman" w:hAnsi="Times New Roman" w:hint="eastAsia"/>
          <w:bCs/>
          <w:color w:val="auto"/>
          <w:sz w:val="32"/>
          <w:lang w:val="en-US" w:eastAsia="zh-CN" w:bidi="ar-SA"/>
          <w:highlight w:val="auto"/>
        </w:rPr>
        <w:t>发改能源</w:t>
      </w:r>
      <w:r>
        <w:rPr>
          <w:rFonts w:ascii="Times New Roman" w:eastAsia="仿宋_GB2312" w:cs="Times New Roman" w:hAnsi="Times New Roman"/>
          <w:bCs/>
          <w:color w:val="auto"/>
          <w:sz w:val="32"/>
          <w:lang w:bidi="ar-SA"/>
          <w:highlight w:val="auto"/>
        </w:rPr>
        <w:t>〔202</w:t>
      </w:r>
      <w:r>
        <w:rPr>
          <w:rFonts w:ascii="Times New Roman" w:eastAsia="仿宋_GB2312" w:cs="Times New Roman" w:hAnsi="Times New Roman" w:hint="eastAsia"/>
          <w:bCs/>
          <w:color w:val="auto"/>
          <w:sz w:val="32"/>
          <w:lang w:val="en-US" w:eastAsia="zh-CN" w:bidi="ar-SA"/>
          <w:highlight w:val="auto"/>
        </w:rPr>
        <w:t>3</w:t>
      </w:r>
      <w:r>
        <w:rPr>
          <w:rFonts w:ascii="Times New Roman" w:eastAsia="仿宋_GB2312" w:cs="Times New Roman" w:hAnsi="Times New Roman"/>
          <w:bCs/>
          <w:color w:val="auto"/>
          <w:sz w:val="32"/>
          <w:lang w:bidi="ar-SA"/>
          <w:highlight w:val="auto"/>
        </w:rPr>
        <w:t>〕</w:t>
      </w:r>
      <w:r>
        <w:rPr>
          <w:rFonts w:ascii="Times New Roman" w:eastAsia="仿宋_GB2312" w:cs="Times New Roman" w:hAnsi="Times New Roman" w:hint="eastAsia"/>
          <w:bCs/>
          <w:color w:val="auto"/>
          <w:sz w:val="32"/>
          <w:lang w:val="en-US" w:eastAsia="zh-CN" w:bidi="ar-SA"/>
          <w:highlight w:val="auto"/>
        </w:rPr>
        <w:t>512</w:t>
      </w:r>
      <w:r>
        <w:rPr>
          <w:rFonts w:ascii="Times New Roman" w:eastAsia="仿宋_GB2312" w:cs="Times New Roman" w:hAnsi="Times New Roman"/>
          <w:bCs/>
          <w:color w:val="auto"/>
          <w:sz w:val="32"/>
          <w:lang w:bidi="ar-SA"/>
          <w:highlight w:val="auto"/>
        </w:rPr>
        <w:t>号</w:t>
      </w:r>
      <w:r>
        <w:rPr>
          <w:rFonts w:ascii="Times New Roman" w:eastAsia="仿宋_GB2312" w:cs="Times New Roman" w:hAnsi="Times New Roman" w:hint="eastAsia"/>
          <w:bCs/>
          <w:color w:val="auto"/>
          <w:sz w:val="32"/>
          <w:lang w:val="en-US" w:eastAsia="zh-CN" w:bidi="ar-SA"/>
          <w:highlight w:val="auto"/>
        </w:rPr>
        <w:t>）、</w:t>
      </w:r>
      <w:r>
        <w:rPr>
          <w:rFonts w:ascii="Times New Roman" w:eastAsia="仿宋_GB2312" w:cs="Times New Roman" w:hAnsi="Times New Roman"/>
          <w:bCs/>
          <w:color w:val="auto"/>
          <w:sz w:val="32"/>
          <w:lang w:bidi="ar-SA"/>
          <w:highlight w:val="auto"/>
        </w:rPr>
        <w:t>《中共四川省委关于以实现碳达峰碳中和目标为引领推动绿色低碳优势产业高质量发展的决定》（川委发〔2021〕21号）</w:t>
      </w:r>
      <w:r>
        <w:rPr>
          <w:rFonts w:ascii="Times New Roman" w:eastAsia="仿宋_GB2312" w:cs="Times New Roman" w:hAnsi="Times New Roman"/>
          <w:bCs/>
          <w:color w:val="auto"/>
          <w:sz w:val="32"/>
          <w:lang w:eastAsia="zh-CN" w:bidi="ar-SA"/>
          <w:highlight w:val="auto"/>
        </w:rPr>
        <w:t>、《</w:t>
      </w:r>
      <w:r>
        <w:rPr>
          <w:rFonts w:ascii="Times New Roman" w:eastAsia="仿宋_GB2312" w:cs="Times New Roman" w:hAnsi="Times New Roman"/>
          <w:bCs/>
          <w:color w:val="auto"/>
          <w:sz w:val="32"/>
          <w:lang w:bidi="ar-SA"/>
          <w:highlight w:val="auto"/>
        </w:rPr>
        <w:t>四川</w:t>
      </w:r>
      <w:r>
        <w:rPr>
          <w:rFonts w:ascii="Times New Roman" w:eastAsia="仿宋_GB2312" w:cs="Times New Roman" w:hAnsi="Times New Roman"/>
          <w:bCs/>
          <w:color w:val="auto"/>
          <w:sz w:val="32"/>
          <w:lang w:eastAsia="zh-CN" w:bidi="ar-SA"/>
          <w:highlight w:val="auto"/>
        </w:rPr>
        <w:t>省发展</w:t>
      </w:r>
      <w:r>
        <w:rPr>
          <w:rFonts w:ascii="Times New Roman" w:eastAsia="仿宋_GB2312" w:cs="Times New Roman" w:hAnsi="Times New Roman" w:hint="eastAsia"/>
          <w:bCs/>
          <w:color w:val="auto"/>
          <w:sz w:val="32"/>
          <w:lang w:val="en-US" w:eastAsia="zh-CN" w:bidi="ar-SA"/>
          <w:highlight w:val="auto"/>
        </w:rPr>
        <w:t>和</w:t>
      </w:r>
      <w:r>
        <w:rPr>
          <w:rFonts w:ascii="Times New Roman" w:eastAsia="仿宋_GB2312" w:cs="Times New Roman" w:hAnsi="Times New Roman"/>
          <w:bCs/>
          <w:color w:val="auto"/>
          <w:sz w:val="32"/>
          <w:lang w:eastAsia="zh-CN" w:bidi="ar-SA"/>
          <w:highlight w:val="auto"/>
        </w:rPr>
        <w:t>改革</w:t>
      </w:r>
      <w:r>
        <w:rPr>
          <w:rFonts w:ascii="Times New Roman" w:eastAsia="仿宋_GB2312" w:cs="Times New Roman" w:hAnsi="Times New Roman" w:hint="eastAsia"/>
          <w:bCs/>
          <w:color w:val="auto"/>
          <w:sz w:val="32"/>
          <w:lang w:val="en-US" w:eastAsia="zh-CN" w:bidi="ar-SA"/>
          <w:highlight w:val="auto"/>
        </w:rPr>
        <w:t xml:space="preserve">委员会 </w:t>
      </w:r>
      <w:r>
        <w:rPr>
          <w:rFonts w:ascii="Times New Roman" w:eastAsia="仿宋_GB2312" w:cs="Times New Roman" w:hAnsi="Times New Roman"/>
          <w:bCs/>
          <w:color w:val="auto"/>
          <w:sz w:val="32"/>
          <w:lang w:bidi="ar-SA"/>
          <w:highlight w:val="auto"/>
        </w:rPr>
        <w:t>四川省能源局关于印发四川省“十四五”可再生能源发展规划</w:t>
      </w:r>
      <w:r>
        <w:rPr>
          <w:rFonts w:ascii="Times New Roman" w:eastAsia="仿宋_GB2312" w:cs="Times New Roman" w:hAnsi="Times New Roman" w:hint="eastAsia"/>
          <w:bCs/>
          <w:color w:val="auto"/>
          <w:sz w:val="32"/>
          <w:lang w:eastAsia="zh-CN" w:bidi="ar-SA"/>
          <w:highlight w:val="auto"/>
        </w:rPr>
        <w:t>》</w:t>
      </w:r>
      <w:r>
        <w:rPr>
          <w:rFonts w:ascii="Times New Roman" w:eastAsia="仿宋_GB2312" w:cs="Times New Roman" w:hAnsi="Times New Roman"/>
          <w:bCs/>
          <w:color w:val="auto"/>
          <w:sz w:val="32"/>
          <w:lang w:bidi="ar-SA"/>
          <w:highlight w:val="auto"/>
        </w:rPr>
        <w:t>（川发改能源〔2022〕227号）等光伏建设管理有关规定及《阿坝州光伏资源普查及基地规划（2023年本）</w:t>
      </w:r>
      <w:r>
        <w:rPr>
          <w:rFonts w:ascii="Times New Roman" w:eastAsia="仿宋_GB2312" w:cs="Times New Roman" w:hAnsi="Times New Roman" w:hint="eastAsia"/>
          <w:bCs/>
          <w:color w:val="auto"/>
          <w:sz w:val="32"/>
          <w:lang w:eastAsia="zh-CN" w:bidi="ar-SA"/>
          <w:highlight w:val="auto"/>
        </w:rPr>
        <w:t>》《</w:t>
      </w:r>
      <w:r>
        <w:rPr>
          <w:rFonts w:ascii="Times New Roman" w:eastAsia="仿宋_GB2312" w:cs="Times New Roman" w:hAnsi="Times New Roman"/>
          <w:bCs/>
          <w:color w:val="auto"/>
          <w:sz w:val="32"/>
          <w:szCs w:val="32"/>
          <w:lang w:bidi="ar-SA"/>
          <w:highlight w:val="auto"/>
        </w:rPr>
        <w:t>阿坝州建设国家级“水风光一体化”清洁能源基地开发实施方案（试行）》</w:t>
      </w:r>
      <w:r>
        <w:rPr>
          <w:rFonts w:ascii="Times New Roman" w:eastAsia="仿宋_GB2312" w:cs="Times New Roman" w:hAnsi="Times New Roman"/>
          <w:bCs/>
          <w:color w:val="auto"/>
          <w:sz w:val="32"/>
          <w:lang w:bidi="ar-SA"/>
          <w:highlight w:val="auto"/>
        </w:rPr>
        <w:t>，开展阿坝州</w:t>
      </w:r>
      <w:r>
        <w:rPr>
          <w:rFonts w:ascii="Times New Roman" w:eastAsia="仿宋_GB2312" w:cs="Times New Roman" w:hAnsi="Times New Roman" w:hint="eastAsia"/>
          <w:bCs/>
          <w:color w:val="auto"/>
          <w:sz w:val="32"/>
          <w:lang w:val="en-US" w:eastAsia="zh-CN" w:bidi="ar-SA"/>
          <w:highlight w:val="auto"/>
        </w:rPr>
        <w:t>光热、光伏</w:t>
      </w:r>
      <w:r>
        <w:rPr>
          <w:rFonts w:ascii="Times New Roman" w:eastAsia="仿宋_GB2312" w:cs="Times New Roman" w:hAnsi="Times New Roman"/>
          <w:bCs/>
          <w:color w:val="auto"/>
          <w:sz w:val="32"/>
          <w:lang w:bidi="ar-SA"/>
          <w:highlight w:val="auto"/>
        </w:rPr>
        <w:t>发电项目</w:t>
      </w:r>
      <w:r>
        <w:rPr>
          <w:rFonts w:ascii="Times New Roman" w:eastAsia="仿宋_GB2312" w:cs="Times New Roman" w:hAnsi="Times New Roman"/>
          <w:bCs/>
          <w:color w:val="auto"/>
          <w:sz w:val="32"/>
          <w:lang w:eastAsia="zh-CN" w:bidi="ar-SA"/>
          <w:highlight w:val="auto"/>
        </w:rPr>
        <w:t>竞争优选</w:t>
      </w:r>
      <w:r>
        <w:rPr>
          <w:rFonts w:ascii="Times New Roman" w:eastAsia="仿宋_GB2312" w:cs="Times New Roman" w:hAnsi="Times New Roman"/>
          <w:bCs/>
          <w:color w:val="auto"/>
          <w:sz w:val="32"/>
          <w:lang w:bidi="ar-SA"/>
          <w:highlight w:val="auto"/>
        </w:rPr>
        <w:t>工作。</w:t>
      </w:r>
    </w:p>
    <w:p>
      <w:pPr>
        <w:keepNext w:val="0"/>
        <w:keepLines w:val="0"/>
        <w:pageBreakBefore w:val="0"/>
        <w:widowControl/>
        <w:suppressAutoHyphens/>
        <w:kinsoku/>
        <w:wordWrap w:val="0"/>
        <w:overflowPunct/>
        <w:topLinePunct w:val="0"/>
        <w:autoSpaceDE w:val="0"/>
        <w:autoSpaceDN w:val="0"/>
        <w:bidi w:val="0"/>
        <w:adjustRightInd/>
        <w:snapToGrid/>
        <w:spacing w:beforeAutospacing="0" w:afterAutospacing="0" w:line="560" w:lineRule="exact"/>
        <w:ind w:left="0" w:firstLineChars="200" w:firstLine="640"/>
        <w:jc w:val="left"/>
        <w:textAlignment w:val="baseline"/>
        <w:rPr>
          <w:rFonts w:ascii="Times New Roman" w:eastAsia="仿宋_GB2312" w:cs="Times New Roman" w:hAnsi="Times New Roman"/>
          <w:bCs/>
          <w:color w:val="auto"/>
          <w:sz w:val="32"/>
          <w:lang w:bidi="ar-SA"/>
          <w:highlight w:val="auto"/>
        </w:rPr>
      </w:pPr>
      <w:r>
        <w:rPr>
          <w:rFonts w:ascii="Times New Roman" w:eastAsia="黑体" w:cs="Times New Roman" w:hAnsi="Times New Roman"/>
          <w:bCs/>
          <w:color w:val="auto"/>
          <w:sz w:val="32"/>
          <w:szCs w:val="32"/>
          <w:lang w:bidi="ar-SA"/>
          <w:highlight w:val="auto"/>
        </w:rPr>
        <w:t>二、资源情况</w:t>
      </w:r>
    </w:p>
    <w:p>
      <w:pPr>
        <w:keepNext w:val="0"/>
        <w:keepLines w:val="0"/>
        <w:pageBreakBefore w:val="0"/>
        <w:widowControl/>
        <w:suppressAutoHyphens/>
        <w:kinsoku/>
        <w:wordWrap w:val="0"/>
        <w:overflowPunct/>
        <w:topLinePunct w:val="0"/>
        <w:autoSpaceDE w:val="0"/>
        <w:autoSpaceDN w:val="0"/>
        <w:bidi w:val="0"/>
        <w:adjustRightInd/>
        <w:snapToGrid/>
        <w:spacing w:beforeAutospacing="0" w:afterAutospacing="0" w:line="560" w:lineRule="exact"/>
        <w:ind w:left="0" w:firstLineChars="200" w:firstLine="640"/>
        <w:jc w:val="left"/>
        <w:textAlignment w:val="baseline"/>
        <w:rPr>
          <w:rFonts w:ascii="Times New Roman" w:eastAsia="黑体" w:cs="Times New Roman" w:hAnsi="Times New Roman"/>
          <w:bCs/>
          <w:color w:val="auto"/>
          <w:spacing w:val="0"/>
          <w:sz w:val="32"/>
          <w:szCs w:val="32"/>
          <w:lang w:bidi="ar-SA"/>
          <w:highlight w:val="auto"/>
        </w:rPr>
      </w:pPr>
      <w:r>
        <w:rPr>
          <w:rFonts w:ascii="Times New Roman" w:eastAsia="仿宋_GB2312" w:cs="Times New Roman" w:hAnsi="Times New Roman" w:hint="eastAsia"/>
          <w:bCs/>
          <w:color w:val="auto"/>
          <w:sz w:val="32"/>
          <w:szCs w:val="32"/>
          <w:lang w:val="en-US" w:eastAsia="zh-CN" w:bidi="ar-SA"/>
          <w:highlight w:val="auto"/>
        </w:rPr>
        <w:t>阿坝县“光热+”200万千瓦项目</w:t>
      </w:r>
      <w:r>
        <w:rPr>
          <w:rFonts w:ascii="Times New Roman" w:eastAsia="仿宋_GB2312" w:cs="Times New Roman" w:hAnsi="Times New Roman"/>
          <w:bCs/>
          <w:color w:val="auto"/>
          <w:sz w:val="32"/>
          <w:szCs w:val="32"/>
          <w:lang w:bidi="ar-SA"/>
          <w:highlight w:val="auto"/>
        </w:rPr>
        <w:t>场址距</w:t>
      </w:r>
      <w:r>
        <w:rPr>
          <w:rFonts w:ascii="Times New Roman" w:eastAsia="仿宋_GB2312" w:cs="Times New Roman" w:hAnsi="Times New Roman" w:hint="eastAsia"/>
          <w:bCs/>
          <w:color w:val="auto"/>
          <w:sz w:val="32"/>
          <w:szCs w:val="32"/>
          <w:lang w:val="en-US" w:eastAsia="zh-CN" w:bidi="ar-SA"/>
          <w:highlight w:val="auto"/>
        </w:rPr>
        <w:t>阿坝</w:t>
      </w:r>
      <w:r>
        <w:rPr>
          <w:rFonts w:ascii="Times New Roman" w:eastAsia="仿宋_GB2312" w:cs="Times New Roman" w:hAnsi="Times New Roman"/>
          <w:bCs/>
          <w:color w:val="auto"/>
          <w:sz w:val="32"/>
          <w:szCs w:val="32"/>
          <w:lang w:bidi="ar-SA"/>
          <w:highlight w:val="auto"/>
        </w:rPr>
        <w:t>县城直线距离约</w:t>
      </w:r>
      <w:r>
        <w:rPr>
          <w:rFonts w:ascii="Times New Roman" w:eastAsia="仿宋_GB2312" w:cs="Times New Roman" w:hAnsi="Times New Roman" w:hint="eastAsia"/>
          <w:bCs/>
          <w:color w:val="auto"/>
          <w:sz w:val="32"/>
          <w:szCs w:val="32"/>
          <w:lang w:val="en-US" w:eastAsia="zh-CN" w:bidi="ar-SA"/>
          <w:highlight w:val="auto"/>
        </w:rPr>
        <w:t>17</w:t>
      </w:r>
      <w:r>
        <w:rPr>
          <w:rFonts w:ascii="Times New Roman" w:eastAsia="仿宋_GB2312" w:cs="Times New Roman" w:hAnsi="Times New Roman"/>
          <w:bCs/>
          <w:color w:val="auto"/>
          <w:sz w:val="32"/>
          <w:szCs w:val="32"/>
          <w:lang w:bidi="ar-SA"/>
          <w:highlight w:val="auto"/>
        </w:rPr>
        <w:t>公里，</w:t>
      </w:r>
      <w:r>
        <w:rPr>
          <w:rFonts w:ascii="Times New Roman" w:eastAsia="仿宋_GB2312" w:cs="Times New Roman" w:hAnsi="Times New Roman" w:hint="eastAsia"/>
          <w:bCs/>
          <w:color w:val="auto"/>
          <w:sz w:val="32"/>
          <w:szCs w:val="32"/>
          <w:lang w:val="en-US" w:eastAsia="zh-CN" w:bidi="ar-SA"/>
          <w:highlight w:val="auto"/>
        </w:rPr>
        <w:t>阿坝</w:t>
      </w:r>
      <w:r>
        <w:rPr>
          <w:rFonts w:ascii="Times New Roman" w:eastAsia="仿宋_GB2312" w:cs="Times New Roman" w:hAnsi="Times New Roman"/>
          <w:bCs/>
          <w:color w:val="auto"/>
          <w:sz w:val="32"/>
          <w:szCs w:val="32"/>
          <w:lang w:bidi="ar-SA"/>
          <w:highlight w:val="auto"/>
        </w:rPr>
        <w:t>县气象站年平均日照小时数为2</w:t>
      </w:r>
      <w:r>
        <w:rPr>
          <w:rFonts w:ascii="Times New Roman" w:eastAsia="仿宋_GB2312" w:cs="Times New Roman" w:hAnsi="Times New Roman" w:hint="eastAsia"/>
          <w:bCs/>
          <w:color w:val="auto"/>
          <w:sz w:val="32"/>
          <w:szCs w:val="32"/>
          <w:lang w:val="en-US" w:eastAsia="zh-CN" w:bidi="ar-SA"/>
          <w:highlight w:val="auto"/>
        </w:rPr>
        <w:t>536</w:t>
      </w:r>
      <w:r>
        <w:rPr>
          <w:rFonts w:ascii="Times New Roman" w:eastAsia="仿宋_GB2312" w:cs="Times New Roman" w:hAnsi="Times New Roman"/>
          <w:bCs/>
          <w:color w:val="auto"/>
          <w:sz w:val="32"/>
          <w:szCs w:val="32"/>
          <w:lang w:bidi="ar-SA"/>
          <w:highlight w:val="auto"/>
        </w:rPr>
        <w:t>小时，</w:t>
      </w:r>
      <w:r>
        <w:rPr>
          <w:rFonts w:ascii="Times New Roman" w:eastAsia="仿宋_GB2312" w:cs="Times New Roman" w:hAnsi="Times New Roman"/>
          <w:bCs/>
          <w:color w:val="auto"/>
          <w:spacing w:val="0"/>
          <w:sz w:val="32"/>
          <w:szCs w:val="32"/>
          <w:lang w:bidi="ar-SA"/>
          <w:highlight w:val="auto"/>
        </w:rPr>
        <w:t>场址区工程代表年总辐射、散射辐射、法向直接辐射分别为1669.8kWh/m</w:t>
      </w:r>
      <w:r>
        <w:rPr>
          <w:rFonts w:ascii="Times New Roman" w:eastAsia="仿宋_GB2312" w:cs="Times New Roman" w:hAnsi="Times New Roman"/>
          <w:bCs/>
          <w:color w:val="auto"/>
          <w:spacing w:val="0"/>
          <w:sz w:val="32"/>
          <w:szCs w:val="32"/>
          <w:vertAlign w:val="superscript"/>
          <w:lang w:bidi="ar-SA"/>
          <w:highlight w:val="auto"/>
        </w:rPr>
        <w:t>2</w:t>
      </w:r>
      <w:r>
        <w:rPr>
          <w:rFonts w:ascii="Times New Roman" w:eastAsia="仿宋_GB2312" w:cs="Times New Roman" w:hAnsi="Times New Roman"/>
          <w:bCs/>
          <w:color w:val="auto"/>
          <w:spacing w:val="0"/>
          <w:sz w:val="32"/>
          <w:szCs w:val="32"/>
          <w:lang w:bidi="ar-SA"/>
          <w:highlight w:val="auto"/>
        </w:rPr>
        <w:t>、710.8kWh/m</w:t>
      </w:r>
      <w:r>
        <w:rPr>
          <w:rFonts w:ascii="Times New Roman" w:eastAsia="仿宋_GB2312" w:cs="Times New Roman" w:hAnsi="Times New Roman"/>
          <w:bCs/>
          <w:color w:val="auto"/>
          <w:spacing w:val="0"/>
          <w:sz w:val="32"/>
          <w:szCs w:val="32"/>
          <w:vertAlign w:val="superscript"/>
          <w:lang w:bidi="ar-SA"/>
          <w:highlight w:val="auto"/>
        </w:rPr>
        <w:t>2</w:t>
      </w:r>
      <w:r>
        <w:rPr>
          <w:rFonts w:ascii="Times New Roman" w:eastAsia="仿宋_GB2312" w:cs="Times New Roman" w:hAnsi="Times New Roman"/>
          <w:bCs/>
          <w:color w:val="auto"/>
          <w:spacing w:val="0"/>
          <w:sz w:val="32"/>
          <w:szCs w:val="32"/>
          <w:lang w:bidi="ar-SA"/>
          <w:highlight w:val="auto"/>
        </w:rPr>
        <w:t>、1727.2kWh/m</w:t>
      </w:r>
      <w:r>
        <w:rPr>
          <w:rFonts w:ascii="Times New Roman" w:eastAsia="仿宋_GB2312" w:cs="Times New Roman" w:hAnsi="Times New Roman"/>
          <w:bCs/>
          <w:color w:val="auto"/>
          <w:spacing w:val="0"/>
          <w:sz w:val="32"/>
          <w:szCs w:val="32"/>
          <w:vertAlign w:val="superscript"/>
          <w:lang w:bidi="ar-SA"/>
          <w:highlight w:val="auto"/>
        </w:rPr>
        <w:t>2</w:t>
      </w:r>
      <w:r>
        <w:rPr>
          <w:rFonts w:ascii="Times New Roman" w:eastAsia="仿宋_GB2312" w:cs="Times New Roman" w:hAnsi="Times New Roman"/>
          <w:bCs/>
          <w:color w:val="auto"/>
          <w:spacing w:val="0"/>
          <w:sz w:val="32"/>
          <w:szCs w:val="32"/>
          <w:lang w:bidi="ar-SA"/>
          <w:highlight w:val="auto"/>
        </w:rPr>
        <w:t>。</w:t>
      </w:r>
    </w:p>
    <w:p>
      <w:pPr>
        <w:keepNext w:val="0"/>
        <w:keepLines w:val="0"/>
        <w:pageBreakBefore w:val="0"/>
        <w:widowControl/>
        <w:suppressAutoHyphens/>
        <w:kinsoku/>
        <w:wordWrap w:val="0"/>
        <w:overflowPunct/>
        <w:topLinePunct w:val="0"/>
        <w:autoSpaceDE w:val="0"/>
        <w:autoSpaceDN w:val="0"/>
        <w:bidi w:val="0"/>
        <w:adjustRightInd/>
        <w:snapToGrid/>
        <w:spacing w:beforeAutospacing="0" w:afterAutospacing="0" w:line="560" w:lineRule="exact"/>
        <w:ind w:left="0" w:firstLineChars="200" w:firstLine="640"/>
        <w:jc w:val="left"/>
        <w:textAlignment w:val="baseline"/>
        <w:rPr>
          <w:rFonts w:ascii="Times New Roman" w:eastAsia="黑体" w:cs="Times New Roman" w:hAnsi="Times New Roman"/>
          <w:bCs/>
          <w:color w:val="auto"/>
          <w:sz w:val="32"/>
          <w:szCs w:val="32"/>
          <w:lang w:bidi="ar-SA"/>
          <w:highlight w:val="auto"/>
        </w:rPr>
      </w:pPr>
      <w:r>
        <w:rPr>
          <w:rFonts w:ascii="Times New Roman" w:eastAsia="黑体" w:cs="Times New Roman" w:hAnsi="Times New Roman"/>
          <w:bCs/>
          <w:color w:val="auto"/>
          <w:sz w:val="32"/>
          <w:szCs w:val="32"/>
          <w:lang w:bidi="ar-SA"/>
          <w:highlight w:val="auto"/>
        </w:rPr>
        <w:t>三、项目情况</w:t>
      </w:r>
    </w:p>
    <w:p>
      <w:pPr>
        <w:keepNext w:val="0"/>
        <w:keepLines w:val="0"/>
        <w:pageBreakBefore w:val="0"/>
        <w:widowControl/>
        <w:suppressAutoHyphens/>
        <w:kinsoku/>
        <w:wordWrap w:val="0"/>
        <w:overflowPunct/>
        <w:topLinePunct w:val="0"/>
        <w:autoSpaceDE w:val="0"/>
        <w:autoSpaceDN w:val="0"/>
        <w:bidi w:val="0"/>
        <w:adjustRightInd/>
        <w:snapToGrid/>
        <w:spacing w:beforeAutospacing="0" w:afterAutospacing="0" w:line="560" w:lineRule="exact"/>
        <w:ind w:left="0" w:firstLineChars="200" w:firstLine="640"/>
        <w:textAlignment w:val="baseline"/>
        <w:rPr>
          <w:rFonts w:ascii="Times New Roman" w:eastAsia="仿宋_GB2312" w:cs="Times New Roman" w:hAnsi="Times New Roman"/>
          <w:bCs/>
          <w:color w:val="auto"/>
          <w:sz w:val="32"/>
          <w:szCs w:val="32"/>
          <w:lang w:val="en-US" w:eastAsia="zh-CN" w:bidi="ar-SA"/>
          <w:highlight w:val="auto"/>
        </w:rPr>
      </w:pPr>
      <w:r>
        <w:rPr>
          <w:rFonts w:ascii="Times New Roman" w:eastAsia="仿宋_GB2312" w:cs="Times New Roman" w:hAnsi="Times New Roman"/>
          <w:bCs/>
          <w:color w:val="auto"/>
          <w:sz w:val="32"/>
          <w:szCs w:val="32"/>
          <w:lang w:bidi="ar-SA"/>
          <w:highlight w:val="auto"/>
        </w:rPr>
        <w:t>阿坝县“光热+”200万千瓦项目</w:t>
      </w:r>
      <w:r>
        <w:rPr>
          <w:rFonts w:ascii="Times New Roman" w:eastAsia="仿宋_GB2312" w:cs="Times New Roman" w:hAnsi="Times New Roman" w:hint="eastAsia"/>
          <w:bCs/>
          <w:color w:val="auto"/>
          <w:sz w:val="32"/>
          <w:szCs w:val="32"/>
          <w:lang w:val="en-US" w:eastAsia="zh-CN" w:bidi="ar-SA"/>
          <w:highlight w:val="auto"/>
        </w:rPr>
        <w:t>主要</w:t>
      </w:r>
      <w:r>
        <w:rPr>
          <w:rFonts w:ascii="Times New Roman" w:eastAsia="仿宋_GB2312" w:cs="Times New Roman" w:hAnsi="Times New Roman"/>
          <w:bCs/>
          <w:color w:val="auto"/>
          <w:sz w:val="32"/>
          <w:szCs w:val="32"/>
          <w:lang w:bidi="ar-SA"/>
          <w:highlight w:val="auto"/>
        </w:rPr>
        <w:t>位于</w:t>
      </w:r>
      <w:r>
        <w:rPr>
          <w:rFonts w:ascii="Times New Roman" w:eastAsia="仿宋_GB2312" w:cs="Times New Roman" w:hAnsi="Times New Roman" w:hint="eastAsia"/>
          <w:bCs/>
          <w:color w:val="auto"/>
          <w:sz w:val="32"/>
          <w:szCs w:val="32"/>
          <w:lang w:val="en-US" w:eastAsia="zh-CN" w:bidi="ar-SA"/>
          <w:highlight w:val="auto"/>
        </w:rPr>
        <w:t>阿坝</w:t>
      </w:r>
      <w:r>
        <w:rPr>
          <w:rFonts w:ascii="Times New Roman" w:eastAsia="仿宋_GB2312" w:cs="Times New Roman" w:hAnsi="Times New Roman"/>
          <w:bCs/>
          <w:color w:val="auto"/>
          <w:sz w:val="32"/>
          <w:szCs w:val="32"/>
          <w:lang w:bidi="ar-SA"/>
          <w:highlight w:val="auto"/>
        </w:rPr>
        <w:t>县</w:t>
      </w:r>
      <w:r>
        <w:rPr>
          <w:rFonts w:ascii="Times New Roman" w:eastAsia="仿宋_GB2312" w:cs="Times New Roman" w:hAnsi="Times New Roman" w:hint="eastAsia"/>
          <w:bCs/>
          <w:color w:val="auto"/>
          <w:sz w:val="32"/>
          <w:szCs w:val="32"/>
          <w:lang w:val="en-US" w:eastAsia="zh-CN" w:bidi="ar-SA"/>
          <w:highlight w:val="auto"/>
        </w:rPr>
        <w:t>麦尔玛</w:t>
      </w:r>
      <w:r>
        <w:rPr>
          <w:rFonts w:ascii="Times New Roman" w:eastAsia="仿宋_GB2312" w:cs="Times New Roman" w:hAnsi="Times New Roman"/>
          <w:bCs/>
          <w:color w:val="auto"/>
          <w:sz w:val="32"/>
          <w:szCs w:val="32"/>
          <w:lang w:bidi="ar-SA"/>
          <w:highlight w:val="auto"/>
        </w:rPr>
        <w:t>镇</w:t>
      </w:r>
      <w:r>
        <w:rPr>
          <w:rFonts w:ascii="Times New Roman" w:eastAsia="仿宋_GB2312" w:cs="Times New Roman" w:hAnsi="Times New Roman" w:hint="eastAsia"/>
          <w:bCs/>
          <w:color w:val="auto"/>
          <w:sz w:val="32"/>
          <w:szCs w:val="32"/>
          <w:lang w:eastAsia="zh-CN" w:bidi="ar-SA"/>
          <w:highlight w:val="auto"/>
        </w:rPr>
        <w:t>、</w:t>
      </w:r>
      <w:r>
        <w:rPr>
          <w:rFonts w:ascii="Times New Roman" w:eastAsia="仿宋_GB2312" w:cs="Times New Roman" w:hAnsi="Times New Roman" w:hint="eastAsia"/>
          <w:bCs/>
          <w:color w:val="auto"/>
          <w:sz w:val="32"/>
          <w:szCs w:val="32"/>
          <w:lang w:val="en-US" w:eastAsia="zh-CN" w:bidi="ar-SA"/>
          <w:highlight w:val="auto"/>
        </w:rPr>
        <w:t>洛尔达乡和安羌乡</w:t>
      </w:r>
      <w:r>
        <w:rPr>
          <w:rFonts w:ascii="Times New Roman" w:eastAsia="仿宋_GB2312" w:cs="Times New Roman" w:hAnsi="Times New Roman"/>
          <w:bCs/>
          <w:color w:val="auto"/>
          <w:sz w:val="32"/>
          <w:szCs w:val="32"/>
          <w:lang w:bidi="ar-SA"/>
          <w:highlight w:val="auto"/>
        </w:rPr>
        <w:t>，</w:t>
      </w:r>
      <w:r>
        <w:rPr>
          <w:rFonts w:ascii="Times New Roman" w:eastAsia="仿宋_GB2312" w:cs="Times New Roman" w:hAnsi="Times New Roman"/>
          <w:bCs/>
          <w:color w:val="auto"/>
          <w:sz w:val="32"/>
          <w:szCs w:val="32"/>
          <w:lang w:val="en-US" w:eastAsia="zh-CN" w:bidi="ar-SA"/>
          <w:highlight w:val="auto"/>
        </w:rPr>
        <w:t>为《阿坝州光伏资源普查及基地规划（2023年本）》规划场址</w:t>
      </w:r>
      <w:r>
        <w:rPr>
          <w:rFonts w:ascii="Times New Roman" w:eastAsia="仿宋_GB2312" w:cs="Times New Roman" w:hAnsi="Times New Roman"/>
          <w:bCs/>
          <w:color w:val="auto"/>
          <w:sz w:val="32"/>
          <w:szCs w:val="32"/>
          <w:lang w:bidi="ar-SA"/>
          <w:highlight w:val="auto"/>
        </w:rPr>
        <w:t>。此次按照</w:t>
      </w:r>
      <w:r>
        <w:rPr>
          <w:rFonts w:ascii="Times New Roman" w:eastAsia="仿宋_GB2312" w:cs="Times New Roman" w:hAnsi="Times New Roman" w:hint="eastAsia"/>
          <w:bCs/>
          <w:color w:val="auto"/>
          <w:sz w:val="32"/>
          <w:szCs w:val="32"/>
          <w:lang w:val="en-US" w:eastAsia="zh-CN" w:bidi="ar-SA"/>
          <w:highlight w:val="auto"/>
        </w:rPr>
        <w:t>20万千瓦光热+180</w:t>
      </w:r>
      <w:r>
        <w:rPr>
          <w:rFonts w:ascii="Times New Roman" w:eastAsia="仿宋_GB2312" w:cs="Times New Roman" w:hAnsi="Times New Roman"/>
          <w:bCs/>
          <w:color w:val="auto"/>
          <w:sz w:val="32"/>
          <w:szCs w:val="32"/>
          <w:lang w:bidi="ar-SA"/>
          <w:highlight w:val="auto"/>
        </w:rPr>
        <w:t>万千瓦</w:t>
      </w:r>
      <w:r>
        <w:rPr>
          <w:rFonts w:ascii="Times New Roman" w:eastAsia="仿宋_GB2312" w:cs="Times New Roman" w:hAnsi="Times New Roman" w:hint="eastAsia"/>
          <w:bCs/>
          <w:color w:val="auto"/>
          <w:sz w:val="32"/>
          <w:szCs w:val="32"/>
          <w:lang w:val="en-US" w:eastAsia="zh-CN" w:bidi="ar-SA"/>
          <w:highlight w:val="auto"/>
        </w:rPr>
        <w:t>光伏，</w:t>
      </w:r>
      <w:r>
        <w:rPr>
          <w:rFonts w:ascii="Times New Roman" w:eastAsia="仿宋_GB2312" w:cs="Times New Roman" w:hAnsi="Times New Roman"/>
          <w:bCs/>
          <w:color w:val="auto"/>
          <w:sz w:val="32"/>
          <w:szCs w:val="32"/>
          <w:lang w:bidi="ar-SA"/>
          <w:highlight w:val="auto"/>
        </w:rPr>
        <w:t>总装机规模</w:t>
      </w:r>
      <w:r>
        <w:rPr>
          <w:rFonts w:ascii="Times New Roman" w:eastAsia="仿宋_GB2312" w:cs="Times New Roman" w:hAnsi="Times New Roman" w:hint="eastAsia"/>
          <w:bCs/>
          <w:color w:val="auto"/>
          <w:sz w:val="32"/>
          <w:szCs w:val="32"/>
          <w:lang w:val="en-US" w:eastAsia="zh-CN" w:bidi="ar-SA"/>
          <w:highlight w:val="auto"/>
        </w:rPr>
        <w:t>2</w:t>
      </w:r>
      <w:r>
        <w:rPr>
          <w:rFonts w:ascii="Times New Roman" w:eastAsia="仿宋_GB2312" w:cs="Times New Roman" w:hAnsi="Times New Roman"/>
          <w:bCs/>
          <w:color w:val="auto"/>
          <w:sz w:val="32"/>
          <w:szCs w:val="32"/>
          <w:lang w:bidi="ar-SA"/>
          <w:highlight w:val="auto"/>
        </w:rPr>
        <w:t>00万千瓦进行整体资源开发权限一次性配置，为“光伏+N”开发模式，一期实施</w:t>
      </w:r>
      <w:r>
        <w:rPr>
          <w:rFonts w:ascii="Times New Roman" w:eastAsia="仿宋_GB2312" w:cs="Times New Roman" w:hAnsi="Times New Roman" w:hint="eastAsia"/>
          <w:bCs/>
          <w:color w:val="auto"/>
          <w:sz w:val="32"/>
          <w:szCs w:val="32"/>
          <w:lang w:val="en-US" w:eastAsia="zh-CN" w:bidi="ar-SA"/>
          <w:highlight w:val="auto"/>
        </w:rPr>
        <w:t>10万千瓦光热+90</w:t>
      </w:r>
      <w:r>
        <w:rPr>
          <w:rFonts w:ascii="Times New Roman" w:eastAsia="仿宋_GB2312" w:cs="Times New Roman" w:hAnsi="Times New Roman"/>
          <w:bCs/>
          <w:color w:val="auto"/>
          <w:sz w:val="32"/>
          <w:szCs w:val="32"/>
          <w:lang w:bidi="ar-SA"/>
          <w:highlight w:val="auto"/>
        </w:rPr>
        <w:t>万千瓦</w:t>
      </w:r>
      <w:r>
        <w:rPr>
          <w:rFonts w:ascii="Times New Roman" w:eastAsia="仿宋_GB2312" w:cs="Times New Roman" w:hAnsi="Times New Roman" w:hint="eastAsia"/>
          <w:bCs/>
          <w:color w:val="auto"/>
          <w:sz w:val="32"/>
          <w:szCs w:val="32"/>
          <w:lang w:val="en-US" w:eastAsia="zh-CN" w:bidi="ar-SA"/>
          <w:highlight w:val="auto"/>
        </w:rPr>
        <w:t>光伏</w:t>
      </w:r>
      <w:r>
        <w:rPr>
          <w:rFonts w:ascii="Times New Roman" w:eastAsia="仿宋_GB2312" w:cs="Times New Roman" w:hAnsi="Times New Roman"/>
          <w:bCs/>
          <w:color w:val="auto"/>
          <w:sz w:val="32"/>
          <w:szCs w:val="32"/>
          <w:lang w:bidi="ar-SA"/>
          <w:highlight w:val="auto"/>
        </w:rPr>
        <w:t>，场址剩余资源</w:t>
      </w:r>
      <w:r>
        <w:rPr>
          <w:rFonts w:ascii="Times New Roman" w:eastAsia="仿宋_GB2312" w:cs="Times New Roman" w:hAnsi="Times New Roman" w:hint="eastAsia"/>
          <w:bCs/>
          <w:color w:val="auto"/>
          <w:sz w:val="32"/>
          <w:szCs w:val="32"/>
          <w:lang w:val="en-US" w:eastAsia="zh-CN" w:bidi="ar-SA"/>
          <w:highlight w:val="auto"/>
        </w:rPr>
        <w:t>根据</w:t>
      </w:r>
      <w:r>
        <w:rPr>
          <w:rFonts w:ascii="Times New Roman" w:eastAsia="仿宋_GB2312" w:cs="Times New Roman" w:hAnsi="Times New Roman"/>
          <w:bCs/>
          <w:color w:val="auto"/>
          <w:sz w:val="32"/>
          <w:szCs w:val="32"/>
          <w:lang w:bidi="ar-SA"/>
          <w:highlight w:val="auto"/>
        </w:rPr>
        <w:t>电网接入条件</w:t>
      </w:r>
      <w:r>
        <w:rPr>
          <w:rFonts w:ascii="Times New Roman" w:eastAsia="仿宋_GB2312" w:cs="Times New Roman" w:hAnsi="Times New Roman" w:hint="eastAsia"/>
          <w:bCs/>
          <w:color w:val="auto"/>
          <w:sz w:val="32"/>
          <w:szCs w:val="32"/>
          <w:lang w:val="en-US" w:eastAsia="zh-CN" w:bidi="ar-SA"/>
          <w:highlight w:val="auto"/>
        </w:rPr>
        <w:t>适时上报实施方案，待省级</w:t>
      </w:r>
      <w:r>
        <w:rPr>
          <w:rFonts w:ascii="Times New Roman" w:eastAsia="仿宋_GB2312" w:cs="Times New Roman" w:hAnsi="Times New Roman"/>
          <w:bCs/>
          <w:color w:val="auto"/>
          <w:sz w:val="32"/>
          <w:szCs w:val="32"/>
          <w:lang w:val="en-US" w:eastAsia="zh-CN" w:bidi="ar-SA"/>
          <w:highlight w:val="auto"/>
        </w:rPr>
        <w:t>相关部门</w:t>
      </w:r>
      <w:r>
        <w:rPr>
          <w:rFonts w:ascii="Times New Roman" w:eastAsia="仿宋_GB2312" w:cs="Times New Roman" w:hAnsi="Times New Roman" w:hint="eastAsia"/>
          <w:bCs/>
          <w:color w:val="auto"/>
          <w:sz w:val="32"/>
          <w:szCs w:val="32"/>
          <w:lang w:val="en-US" w:eastAsia="zh-CN" w:bidi="ar-SA"/>
          <w:highlight w:val="auto"/>
        </w:rPr>
        <w:t>同意后开发</w:t>
      </w:r>
      <w:r>
        <w:rPr>
          <w:rFonts w:ascii="Times New Roman" w:eastAsia="仿宋_GB2312" w:cs="Times New Roman" w:hAnsi="Times New Roman"/>
          <w:bCs/>
          <w:color w:val="auto"/>
          <w:sz w:val="32"/>
          <w:szCs w:val="32"/>
          <w:lang w:bidi="ar-SA"/>
          <w:highlight w:val="auto"/>
        </w:rPr>
        <w:t>。</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楷体_GB2312" w:cs="Times New Roman" w:hAnsi="Times New Roman"/>
          <w:b/>
          <w:bCs/>
          <w:color w:val="auto"/>
          <w:sz w:val="32"/>
          <w:lang w:eastAsia="zh-CN" w:bidi="ar-SA"/>
          <w:highlight w:val="auto"/>
        </w:rPr>
      </w:pPr>
      <w:r>
        <w:rPr>
          <w:rFonts w:ascii="Times New Roman" w:eastAsia="楷体_GB2312" w:cs="Times New Roman" w:hAnsi="Times New Roman"/>
          <w:b/>
          <w:bCs/>
          <w:color w:val="auto"/>
          <w:sz w:val="32"/>
          <w:lang w:bidi="ar-SA"/>
          <w:highlight w:val="auto"/>
        </w:rPr>
        <w:t>（</w:t>
      </w:r>
      <w:r>
        <w:rPr>
          <w:rFonts w:ascii="Times New Roman" w:eastAsia="楷体_GB2312" w:cs="Times New Roman" w:hAnsi="Times New Roman"/>
          <w:b/>
          <w:bCs/>
          <w:color w:val="auto"/>
          <w:sz w:val="32"/>
          <w:lang w:val="en-US" w:eastAsia="zh-CN" w:bidi="ar-SA"/>
          <w:highlight w:val="auto"/>
        </w:rPr>
        <w:t>一</w:t>
      </w:r>
      <w:r>
        <w:rPr>
          <w:rFonts w:ascii="Times New Roman" w:eastAsia="楷体_GB2312" w:cs="Times New Roman" w:hAnsi="Times New Roman"/>
          <w:b/>
          <w:bCs/>
          <w:color w:val="auto"/>
          <w:sz w:val="32"/>
          <w:lang w:bidi="ar-SA"/>
          <w:highlight w:val="auto"/>
        </w:rPr>
        <w:t>）场址</w:t>
      </w:r>
      <w:r>
        <w:rPr>
          <w:rFonts w:ascii="Times New Roman" w:eastAsia="楷体_GB2312" w:cs="Times New Roman" w:hAnsi="Times New Roman"/>
          <w:b/>
          <w:bCs/>
          <w:color w:val="auto"/>
          <w:sz w:val="32"/>
          <w:lang w:val="en-US" w:eastAsia="zh-CN" w:bidi="ar-SA"/>
          <w:highlight w:val="auto"/>
        </w:rPr>
        <w:t>情况</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jc w:val="both"/>
        <w:rPr>
          <w:rFonts w:ascii="Times New Roman" w:eastAsia="仿宋_GB2312" w:cs="Times New Roman" w:hAnsi="Times New Roman"/>
          <w:bCs/>
          <w:color w:val="auto"/>
          <w:sz w:val="32"/>
          <w:lang w:bidi="ar-SA"/>
          <w:highlight w:val="auto"/>
        </w:rPr>
      </w:pPr>
      <w:r>
        <w:rPr>
          <w:rFonts w:ascii="Times New Roman" w:eastAsia="仿宋_GB2312" w:cs="Times New Roman" w:hAnsi="Times New Roman"/>
          <w:bCs/>
          <w:color w:val="auto"/>
          <w:sz w:val="32"/>
          <w:lang w:val="en-US" w:eastAsia="zh-CN" w:bidi="ar-SA"/>
          <w:highlight w:val="auto"/>
        </w:rPr>
        <w:t>该项目分</w:t>
      </w:r>
      <w:r>
        <w:rPr>
          <w:rFonts w:ascii="Times New Roman" w:eastAsia="仿宋_GB2312" w:cs="Times New Roman" w:hAnsi="Times New Roman" w:hint="eastAsia"/>
          <w:bCs/>
          <w:color w:val="auto"/>
          <w:sz w:val="32"/>
          <w:lang w:val="en-US" w:eastAsia="zh-CN" w:bidi="ar-SA"/>
          <w:highlight w:val="auto"/>
        </w:rPr>
        <w:t>光热场址和光伏场址</w:t>
      </w:r>
      <w:r>
        <w:rPr>
          <w:rFonts w:ascii="Times New Roman" w:eastAsia="仿宋_GB2312" w:cs="Times New Roman" w:hAnsi="Times New Roman"/>
          <w:bCs/>
          <w:color w:val="auto"/>
          <w:sz w:val="32"/>
          <w:lang w:val="en-US" w:eastAsia="zh-CN" w:bidi="ar-SA"/>
          <w:highlight w:val="auto"/>
        </w:rPr>
        <w:t>两个地块，暂定光热场址中心坐标：32.904051384°N，101.891368970°E，光伏场址中心坐标：32.850149810°N，101.902698528°E</w:t>
      </w:r>
      <w:r>
        <w:rPr>
          <w:rFonts w:ascii="Times New Roman" w:eastAsia="仿宋_GB2312" w:cs="Times New Roman" w:hAnsi="Times New Roman"/>
          <w:bCs/>
          <w:color w:val="auto"/>
          <w:sz w:val="32"/>
          <w:lang w:eastAsia="zh-CN" w:bidi="ar-SA"/>
          <w:highlight w:val="auto"/>
        </w:rPr>
        <w:t>。</w:t>
      </w:r>
      <w:r>
        <w:rPr>
          <w:rFonts w:ascii="Times New Roman" w:eastAsia="仿宋_GB2312" w:cs="Times New Roman" w:hAnsi="Times New Roman"/>
          <w:bCs/>
          <w:color w:val="auto"/>
          <w:sz w:val="32"/>
          <w:lang w:bidi="ar-SA"/>
          <w:highlight w:val="auto"/>
        </w:rPr>
        <w:t>场址平均海拔约3600</w:t>
      </w:r>
      <w:r>
        <w:rPr>
          <w:rFonts w:ascii="Times New Roman" w:eastAsia="仿宋_GB2312" w:cs="Times New Roman" w:hAnsi="Times New Roman" w:hint="eastAsia"/>
          <w:bCs/>
          <w:color w:val="auto"/>
          <w:sz w:val="32"/>
          <w:lang w:val="en-US" w:eastAsia="zh-CN" w:bidi="ar-SA"/>
          <w:highlight w:val="auto"/>
        </w:rPr>
        <w:t>米</w:t>
      </w:r>
      <w:r>
        <w:rPr>
          <w:rFonts w:ascii="Times New Roman" w:eastAsia="仿宋_GB2312" w:cs="Times New Roman" w:hAnsi="Times New Roman"/>
          <w:bCs/>
          <w:color w:val="auto"/>
          <w:sz w:val="32"/>
          <w:lang w:bidi="ar-SA"/>
          <w:highlight w:val="auto"/>
        </w:rPr>
        <w:t>，项目基本信息及拐点坐标见下表。</w:t>
      </w:r>
    </w:p>
    <w:p>
      <w:pPr>
        <w:pStyle w:val="29"/>
        <w:pageBreakBefore w:val="0"/>
        <w:widowControl w:val="0"/>
        <w:suppressAutoHyphens/>
        <w:kinsoku/>
        <w:overflowPunct/>
        <w:topLinePunct w:val="0"/>
        <w:bidi w:val="0"/>
        <w:spacing w:beforeAutospacing="0" w:afterAutospacing="0" w:line="560" w:lineRule="exact"/>
        <w:ind w:left="0"/>
        <w:rPr>
          <w:rFonts w:ascii="Times New Roman" w:cs="Times New Roman" w:hAnsi="Times New Roman"/>
          <w:bCs/>
          <w:color w:val="auto"/>
          <w:lang w:bidi="ar-SA"/>
          <w:highlight w:val="auto"/>
        </w:rPr>
      </w:pPr>
      <w:r>
        <w:rPr>
          <w:rFonts w:ascii="Times New Roman" w:cs="Times New Roman" w:hAnsi="Times New Roman"/>
          <w:bCs/>
          <w:color w:val="auto"/>
          <w:lang w:bidi="ar-SA"/>
          <w:highlight w:val="auto"/>
        </w:rPr>
        <w:t xml:space="preserve">表1  </w:t>
      </w:r>
      <w:r>
        <w:rPr>
          <w:rFonts w:ascii="Times New Roman" w:cs="Times New Roman" w:hAnsi="Times New Roman"/>
          <w:bCs/>
          <w:color w:val="auto"/>
          <w:lang w:eastAsia="zh-CN" w:bidi="ar-SA"/>
          <w:highlight w:val="auto"/>
        </w:rPr>
        <w:t>阿坝县“光热+”200万千瓦</w:t>
      </w:r>
      <w:r>
        <w:rPr>
          <w:rFonts w:ascii="Times New Roman" w:cs="Times New Roman" w:hAnsi="Times New Roman"/>
          <w:bCs/>
          <w:color w:val="auto"/>
          <w:lang w:bidi="ar-SA"/>
          <w:highlight w:val="auto"/>
        </w:rPr>
        <w:t>项目</w:t>
      </w:r>
      <w:r>
        <w:rPr>
          <w:rFonts w:ascii="Times New Roman" w:cs="Times New Roman" w:hAnsi="Times New Roman"/>
          <w:bCs/>
          <w:color w:val="auto"/>
          <w:lang w:val="en-US" w:eastAsia="zh-CN" w:bidi="ar-SA"/>
          <w:highlight w:val="auto"/>
        </w:rPr>
        <w:t>场址</w:t>
      </w:r>
      <w:r>
        <w:rPr>
          <w:rFonts w:ascii="Times New Roman" w:cs="Times New Roman" w:hAnsi="Times New Roman"/>
          <w:bCs/>
          <w:color w:val="auto"/>
          <w:lang w:bidi="ar-SA"/>
          <w:highlight w:val="auto"/>
        </w:rPr>
        <w:t>信息表</w:t>
      </w:r>
    </w:p>
    <w:tbl>
      <w:tblPr>
        <w:jc w:val="center"/>
        <w:tblW w:w="4998" w:type="pct"/>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CellMar>
          <w:top w:w="0" w:type="dxa"/>
          <w:left w:w="108" w:type="dxa"/>
          <w:bottom w:w="0" w:type="dxa"/>
          <w:right w:w="108" w:type="dxa"/>
        </w:tblCellMar>
      </w:tblPr>
      <w:tblGrid>
        <w:gridCol w:w="1008"/>
        <w:gridCol w:w="1297"/>
        <w:gridCol w:w="2041"/>
        <w:gridCol w:w="1594"/>
        <w:gridCol w:w="1345"/>
        <w:gridCol w:w="1772"/>
      </w:tblGrid>
      <w:tr>
        <w:trPr>
          <w:trHeight w:val="340"/>
        </w:trPr>
        <w:tc>
          <w:tcPr>
            <w:tcW w:w="100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hint="eastAsia"/>
                <w:bCs/>
                <w:color w:val="auto"/>
                <w:sz w:val="21"/>
                <w:szCs w:val="21"/>
                <w:lang w:bidi="ar-SA"/>
                <w:highlight w:val="auto"/>
              </w:rPr>
            </w:pPr>
            <w:r>
              <w:rPr>
                <w:rFonts w:ascii="Times New Roman" w:eastAsia="仿宋_GB2312" w:cs="仿宋_GB2312" w:hAnsi="Times New Roman" w:hint="eastAsia"/>
                <w:bCs/>
                <w:color w:val="auto"/>
                <w:sz w:val="21"/>
                <w:szCs w:val="21"/>
                <w:lang w:bidi="ar-SA"/>
                <w:highlight w:val="auto"/>
              </w:rPr>
              <w:t>序号</w:t>
            </w:r>
          </w:p>
        </w:tc>
        <w:tc>
          <w:tcPr>
            <w:tcW w:w="1297"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hint="eastAsia"/>
                <w:bCs/>
                <w:color w:val="auto"/>
                <w:sz w:val="21"/>
                <w:szCs w:val="21"/>
                <w:lang w:bidi="ar-SA"/>
                <w:highlight w:val="auto"/>
              </w:rPr>
            </w:pPr>
            <w:r>
              <w:rPr>
                <w:rFonts w:ascii="Times New Roman" w:eastAsia="仿宋_GB2312" w:cs="仿宋_GB2312" w:hAnsi="Times New Roman" w:hint="eastAsia"/>
                <w:bCs/>
                <w:color w:val="auto"/>
                <w:sz w:val="21"/>
                <w:szCs w:val="21"/>
                <w:lang w:bidi="ar-SA"/>
                <w:highlight w:val="auto"/>
              </w:rPr>
              <w:t>所在</w:t>
            </w:r>
          </w:p>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hint="eastAsia"/>
                <w:bCs/>
                <w:color w:val="auto"/>
                <w:sz w:val="21"/>
                <w:szCs w:val="21"/>
                <w:lang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乡镇</w:t>
            </w:r>
          </w:p>
        </w:tc>
        <w:tc>
          <w:tcPr>
            <w:tcW w:w="2041"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hint="eastAsia"/>
                <w:bCs/>
                <w:color w:val="auto"/>
                <w:sz w:val="21"/>
                <w:szCs w:val="21"/>
                <w:lang w:bidi="ar-SA"/>
                <w:highlight w:val="auto"/>
              </w:rPr>
            </w:pPr>
            <w:r>
              <w:rPr>
                <w:rFonts w:ascii="Times New Roman" w:eastAsia="仿宋_GB2312" w:cs="仿宋_GB2312" w:hAnsi="Times New Roman" w:hint="eastAsia"/>
                <w:bCs/>
                <w:color w:val="auto"/>
                <w:sz w:val="21"/>
                <w:szCs w:val="21"/>
                <w:lang w:bidi="ar-SA"/>
                <w:highlight w:val="auto"/>
              </w:rPr>
              <w:t>项目</w:t>
            </w:r>
          </w:p>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hint="eastAsia"/>
                <w:bCs/>
                <w:color w:val="auto"/>
                <w:sz w:val="21"/>
                <w:szCs w:val="21"/>
                <w:lang w:bidi="ar-SA"/>
                <w:highlight w:val="auto"/>
              </w:rPr>
            </w:pPr>
            <w:r>
              <w:rPr>
                <w:rFonts w:ascii="Times New Roman" w:eastAsia="仿宋_GB2312" w:cs="仿宋_GB2312" w:hAnsi="Times New Roman" w:hint="eastAsia"/>
                <w:bCs/>
                <w:color w:val="auto"/>
                <w:sz w:val="21"/>
                <w:szCs w:val="21"/>
                <w:lang w:bidi="ar-SA"/>
                <w:highlight w:val="auto"/>
              </w:rPr>
              <w:t>名称</w:t>
            </w:r>
          </w:p>
        </w:tc>
        <w:tc>
          <w:tcPr>
            <w:tcW w:w="1594"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hint="eastAsia"/>
                <w:bCs/>
                <w:color w:val="auto"/>
                <w:sz w:val="21"/>
                <w:szCs w:val="21"/>
                <w:lang w:bidi="ar-SA"/>
                <w:highlight w:val="auto"/>
              </w:rPr>
            </w:pPr>
            <w:r>
              <w:rPr>
                <w:rFonts w:ascii="Times New Roman" w:eastAsia="仿宋_GB2312" w:cs="仿宋_GB2312" w:hAnsi="Times New Roman" w:hint="eastAsia"/>
                <w:bCs/>
                <w:color w:val="auto"/>
                <w:sz w:val="21"/>
                <w:szCs w:val="21"/>
                <w:lang w:bidi="ar-SA"/>
                <w:highlight w:val="auto"/>
              </w:rPr>
              <w:t>海拔高程</w:t>
            </w:r>
          </w:p>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hint="eastAsia"/>
                <w:bCs/>
                <w:color w:val="auto"/>
                <w:sz w:val="21"/>
                <w:szCs w:val="21"/>
                <w:lang w:bidi="ar-SA"/>
                <w:highlight w:val="auto"/>
              </w:rPr>
            </w:pPr>
            <w:r>
              <w:rPr>
                <w:rFonts w:ascii="Times New Roman" w:eastAsia="仿宋_GB2312" w:cs="仿宋_GB2312" w:hAnsi="Times New Roman" w:hint="eastAsia"/>
                <w:bCs/>
                <w:color w:val="auto"/>
                <w:sz w:val="21"/>
                <w:szCs w:val="21"/>
                <w:lang w:eastAsia="zh-CN" w:bidi="ar-SA"/>
                <w:highlight w:val="auto"/>
              </w:rPr>
              <w:t>(</w:t>
            </w:r>
            <w:r>
              <w:rPr>
                <w:rFonts w:ascii="Times New Roman" w:eastAsia="仿宋_GB2312" w:cs="仿宋_GB2312" w:hAnsi="Times New Roman" w:hint="eastAsia"/>
                <w:bCs/>
                <w:color w:val="auto"/>
                <w:sz w:val="21"/>
                <w:szCs w:val="21"/>
                <w:lang w:bidi="ar-SA"/>
                <w:highlight w:val="auto"/>
              </w:rPr>
              <w:t>m</w:t>
            </w:r>
            <w:r>
              <w:rPr>
                <w:rFonts w:ascii="Times New Roman" w:eastAsia="仿宋_GB2312" w:cs="仿宋_GB2312" w:hAnsi="Times New Roman" w:hint="eastAsia"/>
                <w:bCs/>
                <w:color w:val="auto"/>
                <w:sz w:val="21"/>
                <w:szCs w:val="21"/>
                <w:lang w:eastAsia="zh-CN" w:bidi="ar-SA"/>
                <w:highlight w:val="auto"/>
              </w:rPr>
              <w:t>)</w:t>
            </w:r>
          </w:p>
        </w:tc>
        <w:tc>
          <w:tcPr>
            <w:tcW w:w="1345"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hint="eastAsia"/>
                <w:bCs/>
                <w:color w:val="auto"/>
                <w:sz w:val="21"/>
                <w:szCs w:val="21"/>
                <w:lang w:bidi="ar-SA"/>
                <w:highlight w:val="auto"/>
              </w:rPr>
            </w:pPr>
            <w:r>
              <w:rPr>
                <w:rFonts w:ascii="Times New Roman" w:eastAsia="仿宋_GB2312" w:cs="仿宋_GB2312" w:hAnsi="Times New Roman" w:hint="eastAsia"/>
                <w:bCs/>
                <w:color w:val="auto"/>
                <w:sz w:val="21"/>
                <w:szCs w:val="21"/>
                <w:lang w:bidi="ar-SA"/>
                <w:highlight w:val="auto"/>
              </w:rPr>
              <w:t>场址面积</w:t>
            </w:r>
          </w:p>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hint="eastAsia"/>
                <w:bCs/>
                <w:color w:val="auto"/>
                <w:sz w:val="21"/>
                <w:szCs w:val="21"/>
                <w:lang w:bidi="ar-SA"/>
                <w:highlight w:val="auto"/>
              </w:rPr>
            </w:pPr>
            <w:r>
              <w:rPr>
                <w:rFonts w:ascii="Times New Roman" w:eastAsia="仿宋_GB2312" w:cs="仿宋_GB2312" w:hAnsi="Times New Roman" w:hint="eastAsia"/>
                <w:bCs/>
                <w:color w:val="auto"/>
                <w:sz w:val="21"/>
                <w:szCs w:val="21"/>
                <w:lang w:eastAsia="zh-CN" w:bidi="ar-SA"/>
                <w:highlight w:val="auto"/>
              </w:rPr>
              <w:t>(</w:t>
            </w:r>
            <w:r>
              <w:rPr>
                <w:rFonts w:ascii="Times New Roman" w:eastAsia="仿宋_GB2312" w:cs="仿宋_GB2312" w:hAnsi="Times New Roman" w:hint="eastAsia"/>
                <w:bCs/>
                <w:color w:val="auto"/>
                <w:sz w:val="21"/>
                <w:szCs w:val="21"/>
                <w:lang w:bidi="ar-SA"/>
                <w:highlight w:val="auto"/>
              </w:rPr>
              <w:t>km</w:t>
            </w:r>
            <w:r>
              <w:rPr>
                <w:rFonts w:ascii="Times New Roman" w:eastAsia="仿宋_GB2312" w:cs="仿宋_GB2312" w:hAnsi="Times New Roman" w:hint="eastAsia"/>
                <w:bCs/>
                <w:color w:val="auto"/>
                <w:sz w:val="21"/>
                <w:szCs w:val="21"/>
                <w:vertAlign w:val="superscript"/>
                <w:lang w:bidi="ar-SA"/>
                <w:highlight w:val="auto"/>
              </w:rPr>
              <w:t>2</w:t>
            </w:r>
            <w:r>
              <w:rPr>
                <w:rFonts w:ascii="Times New Roman" w:eastAsia="仿宋_GB2312" w:cs="仿宋_GB2312" w:hAnsi="Times New Roman" w:hint="eastAsia"/>
                <w:bCs/>
                <w:color w:val="auto"/>
                <w:sz w:val="21"/>
                <w:szCs w:val="21"/>
                <w:vertAlign w:val="baseline"/>
                <w:lang w:eastAsia="zh-CN" w:bidi="ar-SA"/>
                <w:highlight w:val="auto"/>
              </w:rPr>
              <w:t>)</w:t>
            </w:r>
          </w:p>
        </w:tc>
        <w:tc>
          <w:tcPr>
            <w:tcW w:w="177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hint="eastAsia"/>
                <w:bCs/>
                <w:color w:val="auto"/>
                <w:sz w:val="21"/>
                <w:szCs w:val="21"/>
                <w:lang w:bidi="ar-SA"/>
                <w:highlight w:val="auto"/>
              </w:rPr>
            </w:pPr>
            <w:r>
              <w:rPr>
                <w:rFonts w:ascii="Times New Roman" w:eastAsia="仿宋_GB2312" w:cs="仿宋_GB2312" w:hAnsi="Times New Roman" w:hint="eastAsia"/>
                <w:bCs/>
                <w:color w:val="auto"/>
                <w:sz w:val="21"/>
                <w:szCs w:val="21"/>
                <w:lang w:bidi="ar-SA"/>
                <w:highlight w:val="auto"/>
              </w:rPr>
              <w:t>项目容量</w:t>
            </w:r>
          </w:p>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hint="eastAsia"/>
                <w:bCs/>
                <w:color w:val="auto"/>
                <w:sz w:val="21"/>
                <w:szCs w:val="21"/>
                <w:lang w:bidi="ar-SA"/>
                <w:highlight w:val="auto"/>
              </w:rPr>
            </w:pPr>
            <w:r>
              <w:rPr>
                <w:rFonts w:ascii="Times New Roman" w:eastAsia="仿宋_GB2312" w:cs="仿宋_GB2312" w:hAnsi="Times New Roman" w:hint="eastAsia"/>
                <w:bCs/>
                <w:color w:val="auto"/>
                <w:sz w:val="21"/>
                <w:szCs w:val="21"/>
                <w:lang w:eastAsia="zh-CN" w:bidi="ar-SA"/>
                <w:highlight w:val="auto"/>
              </w:rPr>
              <w:t>(</w:t>
            </w:r>
            <w:r>
              <w:rPr>
                <w:rFonts w:ascii="Times New Roman" w:eastAsia="仿宋_GB2312" w:cs="仿宋_GB2312" w:hAnsi="Times New Roman" w:hint="eastAsia"/>
                <w:bCs/>
                <w:color w:val="auto"/>
                <w:sz w:val="21"/>
                <w:szCs w:val="21"/>
                <w:lang w:bidi="ar-SA"/>
                <w:highlight w:val="auto"/>
              </w:rPr>
              <w:t>MW</w:t>
            </w:r>
            <w:r>
              <w:rPr>
                <w:rFonts w:ascii="Times New Roman" w:eastAsia="仿宋_GB2312" w:cs="仿宋_GB2312" w:hAnsi="Times New Roman" w:hint="eastAsia"/>
                <w:bCs/>
                <w:color w:val="auto"/>
                <w:sz w:val="21"/>
                <w:szCs w:val="21"/>
                <w:lang w:eastAsia="zh-CN" w:bidi="ar-SA"/>
                <w:highlight w:val="auto"/>
              </w:rPr>
              <w:t>)</w:t>
            </w:r>
          </w:p>
        </w:tc>
      </w:tr>
      <w:tr>
        <w:trPr>
          <w:trHeight w:val="340"/>
        </w:trPr>
        <w:tc>
          <w:tcPr>
            <w:tcW w:w="100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hint="eastAsia"/>
                <w:bCs/>
                <w:color w:val="auto"/>
                <w:sz w:val="21"/>
                <w:szCs w:val="21"/>
                <w:lang w:bidi="ar-SA"/>
                <w:highlight w:val="auto"/>
              </w:rPr>
            </w:pPr>
            <w:r>
              <w:rPr>
                <w:rFonts w:ascii="Times New Roman" w:eastAsia="仿宋_GB2312" w:cs="仿宋_GB2312" w:hAnsi="Times New Roman" w:hint="eastAsia"/>
                <w:bCs/>
                <w:color w:val="auto"/>
                <w:sz w:val="21"/>
                <w:szCs w:val="21"/>
                <w:lang w:bidi="ar-SA"/>
                <w:highlight w:val="auto"/>
              </w:rPr>
              <w:t>1</w:t>
            </w:r>
          </w:p>
        </w:tc>
        <w:tc>
          <w:tcPr>
            <w:tcW w:w="1297"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hint="eastAsia"/>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麦尔玛镇、麦昆乡</w:t>
            </w:r>
          </w:p>
        </w:tc>
        <w:tc>
          <w:tcPr>
            <w:tcW w:w="2041"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光热场址</w:t>
            </w:r>
          </w:p>
        </w:tc>
        <w:tc>
          <w:tcPr>
            <w:tcW w:w="1594"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bidi="ar-SA"/>
                <w:highlight w:val="auto"/>
              </w:rPr>
              <w:t>3</w:t>
            </w:r>
            <w:r>
              <w:rPr>
                <w:rFonts w:ascii="Times New Roman" w:eastAsia="仿宋_GB2312" w:cs="仿宋_GB2312" w:hAnsi="Times New Roman" w:hint="eastAsia"/>
                <w:bCs/>
                <w:color w:val="auto"/>
                <w:sz w:val="21"/>
                <w:szCs w:val="21"/>
                <w:lang w:val="en-US" w:eastAsia="zh-CN" w:bidi="ar-SA"/>
                <w:highlight w:val="auto"/>
              </w:rPr>
              <w:t>500—3800</w:t>
            </w:r>
          </w:p>
        </w:tc>
        <w:tc>
          <w:tcPr>
            <w:tcW w:w="1345"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20.58</w:t>
            </w:r>
          </w:p>
        </w:tc>
        <w:tc>
          <w:tcPr>
            <w:tcW w:w="177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200</w:t>
            </w:r>
          </w:p>
        </w:tc>
      </w:tr>
      <w:tr>
        <w:trPr>
          <w:trHeight w:val="340"/>
        </w:trPr>
        <w:tc>
          <w:tcPr>
            <w:tcW w:w="100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hint="eastAsia"/>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2</w:t>
            </w:r>
          </w:p>
        </w:tc>
        <w:tc>
          <w:tcPr>
            <w:tcW w:w="1297"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hint="eastAsia"/>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麦尔玛镇、查理乡、</w:t>
            </w:r>
          </w:p>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安羌乡</w:t>
            </w:r>
          </w:p>
        </w:tc>
        <w:tc>
          <w:tcPr>
            <w:tcW w:w="2041"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光伏场址1</w:t>
            </w:r>
          </w:p>
        </w:tc>
        <w:tc>
          <w:tcPr>
            <w:tcW w:w="1594"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3400—3800</w:t>
            </w:r>
          </w:p>
        </w:tc>
        <w:tc>
          <w:tcPr>
            <w:tcW w:w="1345"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71.5</w:t>
            </w:r>
          </w:p>
        </w:tc>
        <w:tc>
          <w:tcPr>
            <w:tcW w:w="177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900</w:t>
            </w:r>
          </w:p>
        </w:tc>
      </w:tr>
      <w:tr>
        <w:trPr>
          <w:trHeight w:val="340"/>
        </w:trPr>
        <w:tc>
          <w:tcPr>
            <w:tcW w:w="100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hint="eastAsia"/>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w:t>
            </w:r>
          </w:p>
        </w:tc>
        <w:tc>
          <w:tcPr>
            <w:tcW w:w="1297"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hint="eastAsia"/>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麦尔玛镇、安羌乡、</w:t>
            </w:r>
          </w:p>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洛尔达乡</w:t>
            </w:r>
          </w:p>
        </w:tc>
        <w:tc>
          <w:tcPr>
            <w:tcW w:w="2041"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光伏场址2</w:t>
            </w:r>
          </w:p>
        </w:tc>
        <w:tc>
          <w:tcPr>
            <w:tcW w:w="1594"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3400—3900</w:t>
            </w:r>
          </w:p>
        </w:tc>
        <w:tc>
          <w:tcPr>
            <w:tcW w:w="1345"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63.1</w:t>
            </w:r>
          </w:p>
        </w:tc>
        <w:tc>
          <w:tcPr>
            <w:tcW w:w="177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900</w:t>
            </w:r>
          </w:p>
        </w:tc>
      </w:tr>
    </w:tbl>
    <w:p>
      <w:pPr>
        <w:pStyle w:val="29"/>
        <w:pageBreakBefore w:val="0"/>
        <w:widowControl w:val="0"/>
        <w:suppressAutoHyphens/>
        <w:kinsoku/>
        <w:overflowPunct/>
        <w:topLinePunct w:val="0"/>
        <w:bidi w:val="0"/>
        <w:spacing w:beforeAutospacing="0" w:afterAutospacing="0" w:line="560" w:lineRule="exact"/>
        <w:ind w:left="0"/>
        <w:rPr>
          <w:rFonts w:ascii="Times New Roman" w:cs="Times New Roman" w:hAnsi="Times New Roman"/>
          <w:bCs/>
          <w:color w:val="auto"/>
          <w:lang w:bidi="ar-SA"/>
          <w:highlight w:val="auto"/>
        </w:rPr>
      </w:pPr>
      <w:r>
        <w:rPr>
          <w:rFonts w:ascii="Times New Roman" w:cs="Times New Roman" w:hAnsi="Times New Roman"/>
          <w:bCs/>
          <w:color w:val="auto"/>
          <w:lang w:bidi="ar-SA"/>
          <w:highlight w:val="auto"/>
        </w:rPr>
        <w:t xml:space="preserve">表2  </w:t>
      </w:r>
      <w:r>
        <w:rPr>
          <w:rFonts w:ascii="Times New Roman" w:cs="Times New Roman" w:hAnsi="Times New Roman"/>
          <w:bCs/>
          <w:color w:val="auto"/>
          <w:lang w:eastAsia="zh-CN" w:bidi="ar-SA"/>
          <w:highlight w:val="auto"/>
        </w:rPr>
        <w:t>阿坝县“光热+”200万千瓦</w:t>
      </w:r>
      <w:r>
        <w:rPr>
          <w:rFonts w:ascii="Times New Roman" w:cs="Times New Roman" w:hAnsi="Times New Roman" w:hint="eastAsia"/>
          <w:bCs/>
          <w:color w:val="auto"/>
          <w:lang w:val="en-US" w:eastAsia="zh-CN" w:bidi="ar-SA"/>
          <w:highlight w:val="auto"/>
        </w:rPr>
        <w:t>项</w:t>
      </w:r>
      <w:r>
        <w:rPr>
          <w:rFonts w:ascii="Times New Roman" w:cs="Times New Roman" w:hAnsi="Times New Roman"/>
          <w:bCs/>
          <w:color w:val="auto"/>
          <w:lang w:bidi="ar-SA"/>
          <w:highlight w:val="auto"/>
        </w:rPr>
        <w:t>目</w:t>
      </w:r>
      <w:r>
        <w:rPr>
          <w:rFonts w:ascii="Times New Roman" w:cs="Times New Roman" w:hAnsi="Times New Roman" w:hint="eastAsia"/>
          <w:bCs/>
          <w:color w:val="auto"/>
          <w:lang w:val="en-US" w:eastAsia="zh-CN" w:bidi="ar-SA"/>
          <w:highlight w:val="auto"/>
        </w:rPr>
        <w:t>光热场址</w:t>
      </w:r>
      <w:r>
        <w:rPr>
          <w:rFonts w:ascii="Times New Roman" w:cs="Times New Roman" w:hAnsi="Times New Roman"/>
          <w:bCs/>
          <w:color w:val="auto"/>
          <w:lang w:bidi="ar-SA"/>
          <w:highlight w:val="auto"/>
        </w:rPr>
        <w:t>拐点坐标表</w:t>
      </w:r>
    </w:p>
    <w:tbl>
      <w:tblPr>
        <w:jc w:val="left"/>
        <w:tblInd w:w="0"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1349"/>
        <w:gridCol w:w="3452"/>
        <w:gridCol w:w="3718"/>
      </w:tblGrid>
      <w:tr>
        <w:trPr>
          <w:trHeight w:val="386"/>
          <w:tblHeader/>
        </w:trPr>
        <w:tc>
          <w:tcPr>
            <w:tcW w:w="1349" w:type="dxa"/>
            <w:tcBorders>
              <w:tl2br w:val="nil"/>
              <w:tr2bl w:val="nil"/>
            </w:tcBorders>
            <w:vAlign w:val="center"/>
          </w:tcPr>
          <w:p>
            <w:pPr>
              <w:pStyle w:val="30"/>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仿宋_GB2312" w:cs="Times New Roman" w:hAnsi="Times New Roman"/>
                <w:bCs/>
                <w:color w:val="auto"/>
                <w:sz w:val="21"/>
                <w:szCs w:val="21"/>
                <w:lang w:bidi="ar-SA"/>
                <w:highlight w:val="auto"/>
              </w:rPr>
            </w:pPr>
            <w:r>
              <w:rPr>
                <w:rFonts w:ascii="Times New Roman" w:eastAsia="仿宋_GB2312" w:cs="Times New Roman" w:hAnsi="Times New Roman"/>
                <w:bCs/>
                <w:color w:val="auto"/>
                <w:sz w:val="21"/>
                <w:szCs w:val="21"/>
                <w:lang w:bidi="ar-SA"/>
                <w:highlight w:val="auto"/>
              </w:rPr>
              <w:t>序号</w:t>
            </w:r>
          </w:p>
        </w:tc>
        <w:tc>
          <w:tcPr>
            <w:tcW w:w="3452" w:type="dxa"/>
            <w:tcBorders>
              <w:tl2br w:val="nil"/>
              <w:tr2bl w:val="nil"/>
            </w:tcBorders>
            <w:vAlign w:val="center"/>
          </w:tcPr>
          <w:p>
            <w:pPr>
              <w:pStyle w:val="30"/>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仿宋_GB2312" w:cs="Times New Roman" w:hAnsi="Times New Roman"/>
                <w:bCs/>
                <w:color w:val="auto"/>
                <w:sz w:val="21"/>
                <w:szCs w:val="21"/>
                <w:lang w:bidi="ar-SA"/>
                <w:highlight w:val="auto"/>
              </w:rPr>
            </w:pPr>
            <w:r>
              <w:rPr>
                <w:rFonts w:ascii="Times New Roman" w:eastAsia="仿宋_GB2312" w:cs="Times New Roman" w:hAnsi="Times New Roman"/>
                <w:bCs/>
                <w:color w:val="auto"/>
                <w:sz w:val="21"/>
                <w:szCs w:val="21"/>
                <w:lang w:bidi="ar-SA"/>
                <w:highlight w:val="auto"/>
              </w:rPr>
              <w:t>北纬</w:t>
            </w:r>
          </w:p>
        </w:tc>
        <w:tc>
          <w:tcPr>
            <w:tcW w:w="3718" w:type="dxa"/>
            <w:tcBorders>
              <w:tl2br w:val="nil"/>
              <w:tr2bl w:val="nil"/>
            </w:tcBorders>
            <w:vAlign w:val="center"/>
          </w:tcPr>
          <w:p>
            <w:pPr>
              <w:pStyle w:val="30"/>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仿宋_GB2312" w:cs="Times New Roman" w:hAnsi="Times New Roman"/>
                <w:bCs/>
                <w:color w:val="auto"/>
                <w:sz w:val="21"/>
                <w:szCs w:val="21"/>
                <w:lang w:bidi="ar-SA"/>
                <w:highlight w:val="auto"/>
              </w:rPr>
            </w:pPr>
            <w:r>
              <w:rPr>
                <w:rFonts w:ascii="Times New Roman" w:eastAsia="仿宋_GB2312" w:cs="Times New Roman" w:hAnsi="Times New Roman"/>
                <w:bCs/>
                <w:color w:val="auto"/>
                <w:sz w:val="21"/>
                <w:szCs w:val="21"/>
                <w:lang w:bidi="ar-SA"/>
                <w:highlight w:val="auto"/>
              </w:rPr>
              <w:t>东经</w:t>
            </w:r>
          </w:p>
        </w:tc>
      </w:tr>
      <w:tr>
        <w:trPr>
          <w:trHeight w:val="367"/>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仿宋_GB2312" w:cs="Times New Roman" w:hAnsi="Times New Roman"/>
                <w:bCs/>
                <w:color w:val="auto"/>
                <w:szCs w:val="21"/>
                <w:lang w:val="en-US" w:eastAsia="zh-CN" w:bidi="ar-SA"/>
                <w:highlight w:val="auto"/>
              </w:rPr>
            </w:pPr>
            <w:r>
              <w:rPr>
                <w:rFonts w:ascii="Times New Roman" w:eastAsia="仿宋_GB2312" w:cs="Times New Roman" w:hAnsi="Times New Roman"/>
                <w:color w:val="000000"/>
                <w:kern w:val="0"/>
                <w:sz w:val="21"/>
                <w:szCs w:val="21"/>
                <w:u w:val="none"/>
                <w:lang w:val="en-US" w:eastAsia="zh-CN" w:bidi="ar-SA"/>
                <w:highlight w:val="auto"/>
              </w:rPr>
              <w:t>1</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101°51′21.08″</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32°55′43.28″</w:t>
            </w:r>
          </w:p>
        </w:tc>
      </w:tr>
      <w:tr>
        <w:trPr>
          <w:trHeight w:val="417"/>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仿宋_GB2312" w:cs="Times New Roman" w:hAnsi="Times New Roman"/>
                <w:bCs/>
                <w:color w:val="auto"/>
                <w:szCs w:val="21"/>
                <w:lang w:val="en-US" w:eastAsia="zh-CN" w:bidi="ar-SA"/>
                <w:highlight w:val="auto"/>
              </w:rPr>
            </w:pPr>
            <w:r>
              <w:rPr>
                <w:rFonts w:ascii="Times New Roman" w:eastAsia="仿宋_GB2312" w:cs="Times New Roman" w:hAnsi="Times New Roman"/>
                <w:bCs/>
                <w:color w:val="auto"/>
                <w:szCs w:val="21"/>
                <w:lang w:val="en-US" w:eastAsia="zh-CN" w:bidi="ar-SA"/>
                <w:highlight w:val="auto"/>
              </w:rPr>
              <w:t>2</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101°51′57.57″</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32°55′49.71″</w:t>
            </w:r>
          </w:p>
        </w:tc>
      </w:tr>
      <w:tr>
        <w:trPr>
          <w:trHeight w:val="417"/>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仿宋_GB2312" w:cs="Times New Roman" w:hAnsi="Times New Roman"/>
                <w:bCs/>
                <w:color w:val="auto"/>
                <w:szCs w:val="21"/>
                <w:lang w:val="en-US" w:eastAsia="zh-CN" w:bidi="ar-SA"/>
                <w:highlight w:val="auto"/>
              </w:rPr>
            </w:pPr>
            <w:r>
              <w:rPr>
                <w:rFonts w:ascii="Times New Roman" w:eastAsia="仿宋_GB2312" w:cs="Times New Roman" w:hAnsi="Times New Roman"/>
                <w:bCs/>
                <w:color w:val="auto"/>
                <w:szCs w:val="21"/>
                <w:lang w:val="en-US" w:eastAsia="zh-CN" w:bidi="ar-SA"/>
                <w:highlight w:val="auto"/>
              </w:rPr>
              <w:t>3</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101°52′48.14″</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32°55′42.66″</w:t>
            </w:r>
          </w:p>
        </w:tc>
      </w:tr>
      <w:tr>
        <w:trPr>
          <w:trHeight w:val="417"/>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仿宋_GB2312" w:cs="Times New Roman" w:hAnsi="Times New Roman"/>
                <w:bCs/>
                <w:color w:val="auto"/>
                <w:szCs w:val="21"/>
                <w:lang w:val="en-US" w:eastAsia="zh-CN" w:bidi="ar-SA"/>
                <w:highlight w:val="auto"/>
              </w:rPr>
            </w:pPr>
            <w:r>
              <w:rPr>
                <w:rFonts w:ascii="Times New Roman" w:eastAsia="仿宋_GB2312" w:cs="Times New Roman" w:hAnsi="Times New Roman"/>
                <w:bCs/>
                <w:color w:val="auto"/>
                <w:szCs w:val="21"/>
                <w:lang w:val="en-US" w:eastAsia="zh-CN" w:bidi="ar-SA"/>
                <w:highlight w:val="auto"/>
              </w:rPr>
              <w:t>4</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101°52′39.42″</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32°55′16.21″</w:t>
            </w:r>
          </w:p>
        </w:tc>
      </w:tr>
      <w:tr>
        <w:trPr>
          <w:trHeight w:val="417"/>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仿宋_GB2312" w:cs="Times New Roman" w:hAnsi="Times New Roman"/>
                <w:bCs/>
                <w:color w:val="auto"/>
                <w:szCs w:val="21"/>
                <w:lang w:val="en-US" w:eastAsia="zh-CN" w:bidi="ar-SA"/>
                <w:highlight w:val="auto"/>
              </w:rPr>
            </w:pPr>
            <w:r>
              <w:rPr>
                <w:rFonts w:ascii="Times New Roman" w:eastAsia="仿宋_GB2312" w:cs="Times New Roman" w:hAnsi="Times New Roman"/>
                <w:bCs/>
                <w:color w:val="auto"/>
                <w:szCs w:val="21"/>
                <w:lang w:val="en-US" w:eastAsia="zh-CN" w:bidi="ar-SA"/>
                <w:highlight w:val="auto"/>
              </w:rPr>
              <w:t>5</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101°54′34.36″</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32°54′51.18″</w:t>
            </w:r>
          </w:p>
        </w:tc>
      </w:tr>
      <w:tr>
        <w:trPr>
          <w:trHeight w:val="417"/>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仿宋_GB2312" w:cs="Times New Roman" w:hAnsi="Times New Roman"/>
                <w:bCs/>
                <w:color w:val="auto"/>
                <w:szCs w:val="21"/>
                <w:lang w:val="en-US" w:eastAsia="zh-CN" w:bidi="ar-SA"/>
                <w:highlight w:val="auto"/>
              </w:rPr>
            </w:pPr>
            <w:r>
              <w:rPr>
                <w:rFonts w:ascii="Times New Roman" w:eastAsia="仿宋_GB2312" w:cs="Times New Roman" w:hAnsi="Times New Roman"/>
                <w:bCs/>
                <w:color w:val="auto"/>
                <w:szCs w:val="21"/>
                <w:lang w:val="en-US" w:eastAsia="zh-CN" w:bidi="ar-SA"/>
                <w:highlight w:val="auto"/>
              </w:rPr>
              <w:t>6</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101°54′19.30″</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32°54′30.55″</w:t>
            </w:r>
          </w:p>
        </w:tc>
      </w:tr>
      <w:tr>
        <w:trPr>
          <w:trHeight w:val="417"/>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仿宋_GB2312" w:cs="Times New Roman" w:hAnsi="Times New Roman"/>
                <w:bCs/>
                <w:color w:val="auto"/>
                <w:szCs w:val="21"/>
                <w:lang w:val="en-US" w:eastAsia="zh-CN" w:bidi="ar-SA"/>
                <w:highlight w:val="auto"/>
              </w:rPr>
            </w:pPr>
            <w:r>
              <w:rPr>
                <w:rFonts w:ascii="Times New Roman" w:eastAsia="仿宋_GB2312" w:cs="Times New Roman" w:hAnsi="Times New Roman"/>
                <w:bCs/>
                <w:color w:val="auto"/>
                <w:szCs w:val="21"/>
                <w:lang w:val="en-US" w:eastAsia="zh-CN" w:bidi="ar-SA"/>
                <w:highlight w:val="auto"/>
              </w:rPr>
              <w:t>7</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101°54′0.29″</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32°54′16.61″</w:t>
            </w:r>
          </w:p>
        </w:tc>
      </w:tr>
      <w:tr>
        <w:trPr>
          <w:trHeight w:val="417"/>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仿宋_GB2312" w:cs="Times New Roman" w:hAnsi="Times New Roman"/>
                <w:bCs/>
                <w:color w:val="auto"/>
                <w:szCs w:val="21"/>
                <w:lang w:val="en-US" w:eastAsia="zh-CN" w:bidi="ar-SA"/>
                <w:highlight w:val="auto"/>
              </w:rPr>
            </w:pPr>
            <w:r>
              <w:rPr>
                <w:rFonts w:ascii="Times New Roman" w:eastAsia="仿宋_GB2312" w:cs="Times New Roman" w:hAnsi="Times New Roman"/>
                <w:bCs/>
                <w:color w:val="auto"/>
                <w:szCs w:val="21"/>
                <w:lang w:val="en-US" w:eastAsia="zh-CN" w:bidi="ar-SA"/>
                <w:highlight w:val="auto"/>
              </w:rPr>
              <w:t>8</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101°54′44.33″</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32°53′51.74″</w:t>
            </w:r>
          </w:p>
        </w:tc>
      </w:tr>
      <w:tr>
        <w:trPr>
          <w:trHeight w:val="420"/>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仿宋_GB2312" w:cs="Times New Roman" w:hAnsi="Times New Roman"/>
                <w:bCs/>
                <w:color w:val="auto"/>
                <w:szCs w:val="21"/>
                <w:lang w:val="en-US" w:eastAsia="zh-CN" w:bidi="ar-SA"/>
                <w:highlight w:val="auto"/>
              </w:rPr>
            </w:pPr>
            <w:r>
              <w:rPr>
                <w:rFonts w:ascii="Times New Roman" w:eastAsia="仿宋_GB2312" w:cs="Times New Roman" w:hAnsi="Times New Roman"/>
                <w:bCs/>
                <w:color w:val="auto"/>
                <w:szCs w:val="21"/>
                <w:lang w:val="en-US" w:eastAsia="zh-CN" w:bidi="ar-SA"/>
                <w:highlight w:val="auto"/>
              </w:rPr>
              <w:t>9</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101°55′11.97″</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32°54′45.41″</w:t>
            </w:r>
          </w:p>
        </w:tc>
      </w:tr>
      <w:tr>
        <w:trPr>
          <w:trHeight w:val="420"/>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仿宋_GB2312" w:cs="Times New Roman" w:hAnsi="Times New Roman"/>
                <w:bCs/>
                <w:color w:val="auto"/>
                <w:szCs w:val="21"/>
                <w:lang w:val="en-US" w:eastAsia="zh-CN" w:bidi="ar-SA"/>
                <w:highlight w:val="auto"/>
              </w:rPr>
            </w:pPr>
            <w:r>
              <w:rPr>
                <w:rFonts w:ascii="Times New Roman" w:eastAsia="仿宋_GB2312" w:cs="Times New Roman" w:hAnsi="Times New Roman" w:hint="eastAsia"/>
                <w:bCs/>
                <w:color w:val="auto"/>
                <w:szCs w:val="21"/>
                <w:lang w:val="en-US" w:eastAsia="zh-CN" w:bidi="ar-SA"/>
                <w:highlight w:val="auto"/>
              </w:rPr>
              <w:t>10</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101°55′23.57″</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32°54′35.61″</w:t>
            </w:r>
          </w:p>
        </w:tc>
      </w:tr>
      <w:tr>
        <w:trPr>
          <w:trHeight w:val="420"/>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仿宋_GB2312" w:cs="Times New Roman" w:hAnsi="Times New Roman"/>
                <w:bCs/>
                <w:color w:val="auto"/>
                <w:szCs w:val="21"/>
                <w:lang w:val="en-US" w:eastAsia="zh-CN" w:bidi="ar-SA"/>
                <w:highlight w:val="auto"/>
              </w:rPr>
            </w:pPr>
            <w:r>
              <w:rPr>
                <w:rFonts w:ascii="Times New Roman" w:eastAsia="仿宋_GB2312" w:cs="Times New Roman" w:hAnsi="Times New Roman" w:hint="eastAsia"/>
                <w:bCs/>
                <w:color w:val="auto"/>
                <w:szCs w:val="21"/>
                <w:lang w:val="en-US" w:eastAsia="zh-CN" w:bidi="ar-SA"/>
                <w:highlight w:val="auto"/>
              </w:rPr>
              <w:t>11</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101°56′55.03″</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32°53′12.46″</w:t>
            </w:r>
          </w:p>
        </w:tc>
      </w:tr>
      <w:tr>
        <w:trPr>
          <w:trHeight w:val="420"/>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仿宋_GB2312" w:cs="Times New Roman" w:hAnsi="Times New Roman"/>
                <w:bCs/>
                <w:color w:val="auto"/>
                <w:szCs w:val="21"/>
                <w:lang w:val="en-US" w:eastAsia="zh-CN" w:bidi="ar-SA"/>
                <w:highlight w:val="auto"/>
              </w:rPr>
            </w:pPr>
            <w:r>
              <w:rPr>
                <w:rFonts w:ascii="Times New Roman" w:eastAsia="仿宋_GB2312" w:cs="Times New Roman" w:hAnsi="Times New Roman" w:hint="eastAsia"/>
                <w:bCs/>
                <w:color w:val="auto"/>
                <w:szCs w:val="21"/>
                <w:lang w:val="en-US" w:eastAsia="zh-CN" w:bidi="ar-SA"/>
                <w:highlight w:val="auto"/>
              </w:rPr>
              <w:t>12</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101°56′43.75″</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32°52′33.54″</w:t>
            </w:r>
          </w:p>
        </w:tc>
      </w:tr>
      <w:tr>
        <w:trPr>
          <w:trHeight w:val="420"/>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仿宋_GB2312" w:cs="Times New Roman" w:hAnsi="Times New Roman"/>
                <w:bCs/>
                <w:color w:val="auto"/>
                <w:szCs w:val="21"/>
                <w:lang w:val="en-US" w:eastAsia="zh-CN" w:bidi="ar-SA"/>
                <w:highlight w:val="auto"/>
              </w:rPr>
            </w:pPr>
            <w:r>
              <w:rPr>
                <w:rFonts w:ascii="Times New Roman" w:eastAsia="仿宋_GB2312" w:cs="Times New Roman" w:hAnsi="Times New Roman" w:hint="eastAsia"/>
                <w:bCs/>
                <w:color w:val="auto"/>
                <w:szCs w:val="21"/>
                <w:lang w:val="en-US" w:eastAsia="zh-CN" w:bidi="ar-SA"/>
                <w:highlight w:val="auto"/>
              </w:rPr>
              <w:t>13</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101°56′6.05″</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32°52′26.40″</w:t>
            </w:r>
          </w:p>
        </w:tc>
      </w:tr>
      <w:tr>
        <w:trPr>
          <w:trHeight w:val="420"/>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仿宋_GB2312" w:cs="Times New Roman" w:hAnsi="Times New Roman"/>
                <w:bCs/>
                <w:color w:val="auto"/>
                <w:szCs w:val="21"/>
                <w:lang w:val="en-US" w:eastAsia="zh-CN" w:bidi="ar-SA"/>
                <w:highlight w:val="auto"/>
              </w:rPr>
            </w:pPr>
            <w:r>
              <w:rPr>
                <w:rFonts w:ascii="Times New Roman" w:eastAsia="仿宋_GB2312" w:cs="Times New Roman" w:hAnsi="Times New Roman" w:hint="eastAsia"/>
                <w:bCs/>
                <w:color w:val="auto"/>
                <w:szCs w:val="21"/>
                <w:lang w:val="en-US" w:eastAsia="zh-CN" w:bidi="ar-SA"/>
                <w:highlight w:val="auto"/>
              </w:rPr>
              <w:t>14</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101°55′24.57″</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32°52′50.67″</w:t>
            </w:r>
          </w:p>
        </w:tc>
      </w:tr>
      <w:tr>
        <w:trPr>
          <w:trHeight w:val="420"/>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仿宋_GB2312" w:cs="Times New Roman" w:hAnsi="Times New Roman"/>
                <w:bCs/>
                <w:color w:val="auto"/>
                <w:szCs w:val="21"/>
                <w:lang w:val="en-US" w:eastAsia="zh-CN" w:bidi="ar-SA"/>
                <w:highlight w:val="auto"/>
              </w:rPr>
            </w:pPr>
            <w:r>
              <w:rPr>
                <w:rFonts w:ascii="Times New Roman" w:eastAsia="仿宋_GB2312" w:cs="Times New Roman" w:hAnsi="Times New Roman" w:hint="eastAsia"/>
                <w:bCs/>
                <w:color w:val="auto"/>
                <w:szCs w:val="21"/>
                <w:lang w:val="en-US" w:eastAsia="zh-CN" w:bidi="ar-SA"/>
                <w:highlight w:val="auto"/>
              </w:rPr>
              <w:t>15</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hint="eastAsia"/>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101°55′5.61″</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hint="eastAsia"/>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32°53′6.98″</w:t>
            </w:r>
          </w:p>
        </w:tc>
      </w:tr>
      <w:tr>
        <w:trPr>
          <w:trHeight w:val="420"/>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仿宋_GB2312" w:cs="Times New Roman" w:hAnsi="Times New Roman"/>
                <w:bCs/>
                <w:color w:val="auto"/>
                <w:szCs w:val="21"/>
                <w:lang w:val="en-US" w:eastAsia="zh-CN" w:bidi="ar-SA"/>
                <w:highlight w:val="auto"/>
              </w:rPr>
            </w:pPr>
            <w:r>
              <w:rPr>
                <w:rFonts w:ascii="Times New Roman" w:eastAsia="仿宋_GB2312" w:cs="Times New Roman" w:hAnsi="Times New Roman" w:hint="eastAsia"/>
                <w:bCs/>
                <w:color w:val="auto"/>
                <w:szCs w:val="21"/>
                <w:lang w:val="en-US" w:eastAsia="zh-CN" w:bidi="ar-SA"/>
                <w:highlight w:val="auto"/>
              </w:rPr>
              <w:t>16</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hint="eastAsia"/>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101°54′36.72″</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hint="eastAsia"/>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32°53′29.17″</w:t>
            </w:r>
          </w:p>
        </w:tc>
      </w:tr>
      <w:tr>
        <w:trPr>
          <w:trHeight w:val="420"/>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仿宋_GB2312" w:cs="Times New Roman" w:hAnsi="Times New Roman"/>
                <w:bCs/>
                <w:color w:val="auto"/>
                <w:szCs w:val="21"/>
                <w:lang w:val="en-US" w:eastAsia="zh-CN" w:bidi="ar-SA"/>
                <w:highlight w:val="auto"/>
              </w:rPr>
            </w:pPr>
            <w:r>
              <w:rPr>
                <w:rFonts w:ascii="Times New Roman" w:eastAsia="仿宋_GB2312" w:cs="Times New Roman" w:hAnsi="Times New Roman" w:hint="eastAsia"/>
                <w:bCs/>
                <w:color w:val="auto"/>
                <w:szCs w:val="21"/>
                <w:lang w:val="en-US" w:eastAsia="zh-CN" w:bidi="ar-SA"/>
                <w:highlight w:val="auto"/>
              </w:rPr>
              <w:t>17</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hint="eastAsia"/>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101°54′17.91″</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hint="eastAsia"/>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32°53′42.01″</w:t>
            </w:r>
          </w:p>
        </w:tc>
      </w:tr>
      <w:tr>
        <w:trPr>
          <w:trHeight w:val="420"/>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仿宋_GB2312" w:cs="Times New Roman" w:hAnsi="Times New Roman"/>
                <w:bCs/>
                <w:color w:val="auto"/>
                <w:szCs w:val="21"/>
                <w:lang w:val="en-US" w:eastAsia="zh-CN" w:bidi="ar-SA"/>
                <w:highlight w:val="auto"/>
              </w:rPr>
            </w:pPr>
            <w:r>
              <w:rPr>
                <w:rFonts w:ascii="Times New Roman" w:eastAsia="仿宋_GB2312" w:cs="Times New Roman" w:hAnsi="Times New Roman" w:hint="eastAsia"/>
                <w:bCs/>
                <w:color w:val="auto"/>
                <w:szCs w:val="21"/>
                <w:lang w:val="en-US" w:eastAsia="zh-CN" w:bidi="ar-SA"/>
                <w:highlight w:val="auto"/>
              </w:rPr>
              <w:t>18</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hint="eastAsia"/>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101°54′3.50″</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hint="eastAsia"/>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32°53′57.77″</w:t>
            </w:r>
          </w:p>
        </w:tc>
      </w:tr>
      <w:tr>
        <w:trPr>
          <w:trHeight w:val="420"/>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仿宋_GB2312" w:cs="Times New Roman" w:hAnsi="Times New Roman"/>
                <w:bCs/>
                <w:color w:val="auto"/>
                <w:szCs w:val="21"/>
                <w:lang w:val="en-US" w:eastAsia="zh-CN" w:bidi="ar-SA"/>
                <w:highlight w:val="auto"/>
              </w:rPr>
            </w:pPr>
            <w:r>
              <w:rPr>
                <w:rFonts w:ascii="Times New Roman" w:eastAsia="仿宋_GB2312" w:cs="Times New Roman" w:hAnsi="Times New Roman" w:hint="eastAsia"/>
                <w:bCs/>
                <w:color w:val="auto"/>
                <w:szCs w:val="21"/>
                <w:lang w:val="en-US" w:eastAsia="zh-CN" w:bidi="ar-SA"/>
                <w:highlight w:val="auto"/>
              </w:rPr>
              <w:t>19</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hint="eastAsia"/>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101°53′45.69″</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hint="eastAsia"/>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32°53′55.01″</w:t>
            </w:r>
          </w:p>
        </w:tc>
      </w:tr>
      <w:tr>
        <w:trPr>
          <w:trHeight w:val="420"/>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仿宋_GB2312" w:cs="Times New Roman" w:hAnsi="Times New Roman"/>
                <w:bCs/>
                <w:color w:val="auto"/>
                <w:szCs w:val="21"/>
                <w:lang w:val="en-US" w:eastAsia="zh-CN" w:bidi="ar-SA"/>
                <w:highlight w:val="auto"/>
              </w:rPr>
            </w:pPr>
            <w:r>
              <w:rPr>
                <w:rFonts w:ascii="Times New Roman" w:eastAsia="仿宋_GB2312" w:cs="Times New Roman" w:hAnsi="Times New Roman" w:hint="eastAsia"/>
                <w:bCs/>
                <w:color w:val="auto"/>
                <w:szCs w:val="21"/>
                <w:lang w:val="en-US" w:eastAsia="zh-CN" w:bidi="ar-SA"/>
                <w:highlight w:val="auto"/>
              </w:rPr>
              <w:t>20</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hint="eastAsia"/>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101°53′32.02″</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hint="eastAsia"/>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32°53′53.13″</w:t>
            </w:r>
          </w:p>
        </w:tc>
      </w:tr>
      <w:tr>
        <w:trPr>
          <w:trHeight w:val="420"/>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仿宋_GB2312" w:cs="Times New Roman" w:hAnsi="Times New Roman"/>
                <w:bCs/>
                <w:color w:val="auto"/>
                <w:szCs w:val="21"/>
                <w:lang w:val="en-US" w:eastAsia="zh-CN" w:bidi="ar-SA"/>
                <w:highlight w:val="auto"/>
              </w:rPr>
            </w:pPr>
            <w:r>
              <w:rPr>
                <w:rFonts w:ascii="Times New Roman" w:eastAsia="仿宋_GB2312" w:cs="Times New Roman" w:hAnsi="Times New Roman" w:hint="eastAsia"/>
                <w:bCs/>
                <w:color w:val="auto"/>
                <w:szCs w:val="21"/>
                <w:lang w:val="en-US" w:eastAsia="zh-CN" w:bidi="ar-SA"/>
                <w:highlight w:val="auto"/>
              </w:rPr>
              <w:t>21</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hint="eastAsia"/>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101°53′13.40″</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hint="eastAsia"/>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32°53′48.07″</w:t>
            </w:r>
          </w:p>
        </w:tc>
      </w:tr>
      <w:tr>
        <w:trPr>
          <w:trHeight w:val="420"/>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仿宋_GB2312" w:cs="Times New Roman" w:hAnsi="Times New Roman"/>
                <w:bCs/>
                <w:color w:val="auto"/>
                <w:szCs w:val="21"/>
                <w:lang w:val="en-US" w:eastAsia="zh-CN" w:bidi="ar-SA"/>
                <w:highlight w:val="auto"/>
              </w:rPr>
            </w:pPr>
            <w:r>
              <w:rPr>
                <w:rFonts w:ascii="Times New Roman" w:eastAsia="仿宋_GB2312" w:cs="Times New Roman" w:hAnsi="Times New Roman" w:hint="eastAsia"/>
                <w:bCs/>
                <w:color w:val="auto"/>
                <w:szCs w:val="21"/>
                <w:lang w:val="en-US" w:eastAsia="zh-CN" w:bidi="ar-SA"/>
                <w:highlight w:val="auto"/>
              </w:rPr>
              <w:t>22</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hint="eastAsia"/>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101°52′51.54″</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hint="eastAsia"/>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32°53′55.60″</w:t>
            </w:r>
          </w:p>
        </w:tc>
      </w:tr>
      <w:tr>
        <w:trPr>
          <w:trHeight w:val="420"/>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仿宋_GB2312" w:cs="Times New Roman" w:hAnsi="Times New Roman"/>
                <w:bCs/>
                <w:color w:val="auto"/>
                <w:szCs w:val="21"/>
                <w:lang w:val="en-US" w:eastAsia="zh-CN" w:bidi="ar-SA"/>
                <w:highlight w:val="auto"/>
              </w:rPr>
            </w:pPr>
            <w:r>
              <w:rPr>
                <w:rFonts w:ascii="Times New Roman" w:eastAsia="仿宋_GB2312" w:cs="Times New Roman" w:hAnsi="Times New Roman" w:hint="eastAsia"/>
                <w:bCs/>
                <w:color w:val="auto"/>
                <w:szCs w:val="21"/>
                <w:lang w:val="en-US" w:eastAsia="zh-CN" w:bidi="ar-SA"/>
                <w:highlight w:val="auto"/>
              </w:rPr>
              <w:t>23</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hint="eastAsia"/>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101°52′27.91″</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hint="eastAsia"/>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32°54′9.48″</w:t>
            </w:r>
          </w:p>
        </w:tc>
      </w:tr>
      <w:tr>
        <w:trPr>
          <w:trHeight w:val="420"/>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仿宋_GB2312" w:cs="Times New Roman" w:hAnsi="Times New Roman"/>
                <w:bCs/>
                <w:color w:val="auto"/>
                <w:szCs w:val="21"/>
                <w:lang w:val="en-US" w:eastAsia="zh-CN" w:bidi="ar-SA"/>
                <w:highlight w:val="auto"/>
              </w:rPr>
            </w:pPr>
            <w:r>
              <w:rPr>
                <w:rFonts w:ascii="Times New Roman" w:eastAsia="仿宋_GB2312" w:cs="Times New Roman" w:hAnsi="Times New Roman" w:hint="eastAsia"/>
                <w:bCs/>
                <w:color w:val="auto"/>
                <w:szCs w:val="21"/>
                <w:lang w:val="en-US" w:eastAsia="zh-CN" w:bidi="ar-SA"/>
                <w:highlight w:val="auto"/>
              </w:rPr>
              <w:t>24</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hint="eastAsia"/>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101°51′42.33″</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hint="eastAsia"/>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32°54′25.69″</w:t>
            </w:r>
          </w:p>
        </w:tc>
      </w:tr>
      <w:tr>
        <w:trPr>
          <w:trHeight w:val="420"/>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仿宋_GB2312" w:cs="Times New Roman" w:hAnsi="Times New Roman"/>
                <w:bCs/>
                <w:color w:val="auto"/>
                <w:szCs w:val="21"/>
                <w:lang w:val="en-US" w:eastAsia="zh-CN" w:bidi="ar-SA"/>
                <w:highlight w:val="auto"/>
              </w:rPr>
            </w:pPr>
            <w:r>
              <w:rPr>
                <w:rFonts w:ascii="Times New Roman" w:eastAsia="仿宋_GB2312" w:cs="Times New Roman" w:hAnsi="Times New Roman" w:hint="eastAsia"/>
                <w:bCs/>
                <w:color w:val="auto"/>
                <w:szCs w:val="21"/>
                <w:lang w:val="en-US" w:eastAsia="zh-CN" w:bidi="ar-SA"/>
                <w:highlight w:val="auto"/>
              </w:rPr>
              <w:t>25</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hint="eastAsia"/>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101°50′57.45″</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hint="eastAsia"/>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32°54′41.12″</w:t>
            </w:r>
          </w:p>
        </w:tc>
      </w:tr>
      <w:tr>
        <w:trPr>
          <w:trHeight w:val="420"/>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仿宋_GB2312" w:cs="Times New Roman" w:hAnsi="Times New Roman"/>
                <w:bCs/>
                <w:color w:val="auto"/>
                <w:szCs w:val="21"/>
                <w:lang w:val="en-US" w:eastAsia="zh-CN" w:bidi="ar-SA"/>
                <w:highlight w:val="auto"/>
              </w:rPr>
            </w:pPr>
            <w:r>
              <w:rPr>
                <w:rFonts w:ascii="Times New Roman" w:eastAsia="仿宋_GB2312" w:cs="Times New Roman" w:hAnsi="Times New Roman" w:hint="eastAsia"/>
                <w:bCs/>
                <w:color w:val="auto"/>
                <w:szCs w:val="21"/>
                <w:lang w:val="en-US" w:eastAsia="zh-CN" w:bidi="ar-SA"/>
                <w:highlight w:val="auto"/>
              </w:rPr>
              <w:t>26</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hint="eastAsia"/>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101°51′21.08″</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hint="eastAsia"/>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32°55′43.28″</w:t>
            </w:r>
          </w:p>
        </w:tc>
      </w:tr>
    </w:tbl>
    <w:p>
      <w:pPr>
        <w:pStyle w:val="29"/>
        <w:pageBreakBefore w:val="0"/>
        <w:widowControl w:val="0"/>
        <w:suppressAutoHyphens/>
        <w:kinsoku/>
        <w:overflowPunct/>
        <w:topLinePunct w:val="0"/>
        <w:bidi w:val="0"/>
        <w:spacing w:beforeAutospacing="0" w:afterAutospacing="0" w:line="560" w:lineRule="exact"/>
        <w:ind w:left="0"/>
        <w:rPr>
          <w:rFonts w:ascii="Times New Roman" w:cs="Times New Roman" w:hAnsi="Times New Roman"/>
          <w:bCs/>
          <w:color w:val="auto"/>
          <w:lang w:bidi="ar-SA"/>
          <w:highlight w:val="auto"/>
        </w:rPr>
      </w:pPr>
      <w:r>
        <w:rPr>
          <w:rFonts w:ascii="Times New Roman" w:cs="Times New Roman" w:hAnsi="Times New Roman"/>
          <w:bCs/>
          <w:color w:val="auto"/>
          <w:lang w:bidi="ar-SA"/>
          <w:highlight w:val="auto"/>
        </w:rPr>
        <w:t>表</w:t>
      </w:r>
      <w:r>
        <w:rPr>
          <w:rFonts w:ascii="Times New Roman" w:cs="Times New Roman" w:hAnsi="Times New Roman"/>
          <w:bCs/>
          <w:color w:val="auto"/>
          <w:lang w:val="en-US" w:eastAsia="zh-CN" w:bidi="ar-SA"/>
          <w:highlight w:val="auto"/>
        </w:rPr>
        <w:t>3</w:t>
      </w:r>
      <w:r>
        <w:rPr>
          <w:rFonts w:ascii="Times New Roman" w:cs="Times New Roman" w:hAnsi="Times New Roman"/>
          <w:bCs/>
          <w:color w:val="auto"/>
          <w:lang w:bidi="ar-SA"/>
          <w:highlight w:val="auto"/>
        </w:rPr>
        <w:t xml:space="preserve">  </w:t>
      </w:r>
      <w:r>
        <w:rPr>
          <w:rFonts w:ascii="Times New Roman" w:cs="Times New Roman" w:hAnsi="Times New Roman"/>
          <w:bCs/>
          <w:color w:val="auto"/>
          <w:lang w:eastAsia="zh-CN" w:bidi="ar-SA"/>
          <w:highlight w:val="auto"/>
        </w:rPr>
        <w:t>阿坝县“光热+”200万千瓦</w:t>
      </w:r>
      <w:r>
        <w:rPr>
          <w:rFonts w:ascii="Times New Roman" w:cs="Times New Roman" w:hAnsi="Times New Roman"/>
          <w:bCs/>
          <w:color w:val="auto"/>
          <w:lang w:bidi="ar-SA"/>
          <w:highlight w:val="auto"/>
        </w:rPr>
        <w:t>项目</w:t>
      </w:r>
      <w:r>
        <w:rPr>
          <w:rFonts w:ascii="Times New Roman" w:cs="Times New Roman" w:hAnsi="Times New Roman" w:hint="eastAsia"/>
          <w:bCs/>
          <w:color w:val="auto"/>
          <w:lang w:val="en-US" w:eastAsia="zh-CN" w:bidi="ar-SA"/>
          <w:highlight w:val="auto"/>
        </w:rPr>
        <w:t>光伏场址1</w:t>
      </w:r>
      <w:r>
        <w:rPr>
          <w:rFonts w:ascii="Times New Roman" w:cs="Times New Roman" w:hAnsi="Times New Roman"/>
          <w:bCs/>
          <w:color w:val="auto"/>
          <w:lang w:bidi="ar-SA"/>
          <w:highlight w:val="auto"/>
        </w:rPr>
        <w:t>拐点坐标表</w:t>
      </w:r>
    </w:p>
    <w:tbl>
      <w:tblPr>
        <w:jc w:val="left"/>
        <w:tblInd w:w="0"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1349"/>
        <w:gridCol w:w="3452"/>
        <w:gridCol w:w="3718"/>
      </w:tblGrid>
      <w:tr>
        <w:trPr>
          <w:trHeight w:val="387"/>
        </w:trPr>
        <w:tc>
          <w:tcPr>
            <w:tcW w:w="1349" w:type="dxa"/>
            <w:tcBorders>
              <w:tl2br w:val="nil"/>
              <w:tr2bl w:val="nil"/>
            </w:tcBorders>
            <w:vAlign w:val="center"/>
          </w:tcPr>
          <w:p>
            <w:pPr>
              <w:pStyle w:val="30"/>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cs="Times New Roman" w:hAnsi="Times New Roman"/>
                <w:bCs/>
                <w:color w:val="auto"/>
                <w:lang w:bidi="ar-SA"/>
                <w:highlight w:val="auto"/>
              </w:rPr>
            </w:pPr>
            <w:r>
              <w:rPr>
                <w:rFonts w:ascii="Times New Roman" w:cs="Times New Roman" w:hAnsi="Times New Roman"/>
                <w:bCs/>
                <w:color w:val="auto"/>
                <w:lang w:bidi="ar-SA"/>
                <w:highlight w:val="auto"/>
              </w:rPr>
              <w:t>序号</w:t>
            </w:r>
          </w:p>
        </w:tc>
        <w:tc>
          <w:tcPr>
            <w:tcW w:w="3452" w:type="dxa"/>
            <w:tcBorders>
              <w:tl2br w:val="nil"/>
              <w:tr2bl w:val="nil"/>
            </w:tcBorders>
            <w:vAlign w:val="center"/>
          </w:tcPr>
          <w:p>
            <w:pPr>
              <w:pStyle w:val="30"/>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cs="Times New Roman" w:hAnsi="Times New Roman"/>
                <w:bCs/>
                <w:color w:val="auto"/>
                <w:lang w:bidi="ar-SA"/>
                <w:highlight w:val="auto"/>
              </w:rPr>
            </w:pPr>
            <w:r>
              <w:rPr>
                <w:rFonts w:ascii="Times New Roman" w:cs="Times New Roman" w:hAnsi="Times New Roman"/>
                <w:bCs/>
                <w:color w:val="auto"/>
                <w:lang w:bidi="ar-SA"/>
                <w:highlight w:val="auto"/>
              </w:rPr>
              <w:t>北纬</w:t>
            </w:r>
          </w:p>
        </w:tc>
        <w:tc>
          <w:tcPr>
            <w:tcW w:w="3718" w:type="dxa"/>
            <w:tcBorders>
              <w:tl2br w:val="nil"/>
              <w:tr2bl w:val="nil"/>
            </w:tcBorders>
            <w:vAlign w:val="center"/>
          </w:tcPr>
          <w:p>
            <w:pPr>
              <w:pStyle w:val="30"/>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cs="Times New Roman" w:hAnsi="Times New Roman"/>
                <w:bCs/>
                <w:color w:val="auto"/>
                <w:lang w:bidi="ar-SA"/>
                <w:highlight w:val="auto"/>
              </w:rPr>
            </w:pPr>
            <w:r>
              <w:rPr>
                <w:rFonts w:ascii="Times New Roman" w:cs="Times New Roman" w:hAnsi="Times New Roman"/>
                <w:bCs/>
                <w:color w:val="auto"/>
                <w:lang w:bidi="ar-SA"/>
                <w:highlight w:val="auto"/>
              </w:rPr>
              <w:t>东经</w:t>
            </w:r>
          </w:p>
        </w:tc>
      </w:tr>
      <w:tr>
        <w:trPr>
          <w:trHeight w:val="367"/>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宋体" w:cs="Times New Roman" w:hAnsi="Times New Roman"/>
                <w:bCs/>
                <w:color w:val="auto"/>
                <w:lang w:val="en-US" w:eastAsia="zh-CN" w:bidi="ar-SA"/>
                <w:highlight w:val="auto"/>
              </w:rPr>
            </w:pPr>
            <w:r>
              <w:rPr>
                <w:rFonts w:ascii="Times New Roman" w:eastAsia="等线" w:cs="Times New Roman" w:hAnsi="Times New Roman"/>
                <w:color w:val="000000"/>
                <w:kern w:val="0"/>
                <w:sz w:val="21"/>
                <w:szCs w:val="21"/>
                <w:u w:val="none"/>
                <w:lang w:val="en-US" w:eastAsia="zh-CN" w:bidi="ar-SA"/>
                <w:highlight w:val="auto"/>
              </w:rPr>
              <w:t>1</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101°55′17.06″</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32°46′45.70″</w:t>
            </w:r>
          </w:p>
        </w:tc>
      </w:tr>
      <w:tr>
        <w:trPr>
          <w:trHeight w:val="417"/>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宋体" w:cs="Times New Roman" w:hAnsi="Times New Roman"/>
                <w:bCs/>
                <w:color w:val="auto"/>
                <w:lang w:val="en-US" w:eastAsia="zh-CN" w:bidi="ar-SA"/>
                <w:highlight w:val="auto"/>
              </w:rPr>
            </w:pPr>
            <w:r>
              <w:rPr>
                <w:rFonts w:ascii="Times New Roman" w:cs="Times New Roman" w:hAnsi="Times New Roman"/>
                <w:bCs/>
                <w:color w:val="auto"/>
                <w:lang w:val="en-US" w:eastAsia="zh-CN" w:bidi="ar-SA"/>
                <w:highlight w:val="auto"/>
              </w:rPr>
              <w:t>2</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102°1′36.20″</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32°48′35.89″</w:t>
            </w:r>
          </w:p>
        </w:tc>
      </w:tr>
      <w:tr>
        <w:trPr>
          <w:trHeight w:val="417"/>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宋体" w:cs="Times New Roman" w:hAnsi="Times New Roman"/>
                <w:bCs/>
                <w:color w:val="auto"/>
                <w:lang w:val="en-US" w:eastAsia="zh-CN" w:bidi="ar-SA"/>
                <w:highlight w:val="auto"/>
              </w:rPr>
            </w:pPr>
            <w:r>
              <w:rPr>
                <w:rFonts w:ascii="Times New Roman" w:cs="Times New Roman" w:hAnsi="Times New Roman"/>
                <w:bCs/>
                <w:color w:val="auto"/>
                <w:lang w:val="en-US" w:eastAsia="zh-CN" w:bidi="ar-SA"/>
                <w:highlight w:val="auto"/>
              </w:rPr>
              <w:t>3</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102°1′7.27″</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32°47′3.42″</w:t>
            </w:r>
          </w:p>
        </w:tc>
      </w:tr>
      <w:tr>
        <w:trPr>
          <w:trHeight w:val="417"/>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宋体" w:cs="Times New Roman" w:hAnsi="Times New Roman"/>
                <w:bCs/>
                <w:color w:val="auto"/>
                <w:lang w:val="en-US" w:eastAsia="zh-CN" w:bidi="ar-SA"/>
                <w:highlight w:val="auto"/>
              </w:rPr>
            </w:pPr>
            <w:r>
              <w:rPr>
                <w:rFonts w:ascii="Times New Roman" w:cs="Times New Roman" w:hAnsi="Times New Roman"/>
                <w:bCs/>
                <w:color w:val="auto"/>
                <w:lang w:val="en-US" w:eastAsia="zh-CN" w:bidi="ar-SA"/>
                <w:highlight w:val="auto"/>
              </w:rPr>
              <w:t>4</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102°1′18.77″</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32°46′18.86″</w:t>
            </w:r>
          </w:p>
        </w:tc>
      </w:tr>
      <w:tr>
        <w:trPr>
          <w:trHeight w:val="417"/>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宋体" w:cs="Times New Roman" w:hAnsi="Times New Roman"/>
                <w:bCs/>
                <w:color w:val="auto"/>
                <w:lang w:val="en-US" w:eastAsia="zh-CN" w:bidi="ar-SA"/>
                <w:highlight w:val="auto"/>
              </w:rPr>
            </w:pPr>
            <w:r>
              <w:rPr>
                <w:rFonts w:ascii="Times New Roman" w:cs="Times New Roman" w:hAnsi="Times New Roman"/>
                <w:bCs/>
                <w:color w:val="auto"/>
                <w:lang w:val="en-US" w:eastAsia="zh-CN" w:bidi="ar-SA"/>
                <w:highlight w:val="auto"/>
              </w:rPr>
              <w:t>5</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102°2′16.19″</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32°46′44.73″</w:t>
            </w:r>
          </w:p>
        </w:tc>
      </w:tr>
      <w:tr>
        <w:trPr>
          <w:trHeight w:val="417"/>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宋体" w:cs="Times New Roman" w:hAnsi="Times New Roman"/>
                <w:bCs/>
                <w:color w:val="auto"/>
                <w:lang w:val="en-US" w:eastAsia="zh-CN" w:bidi="ar-SA"/>
                <w:highlight w:val="auto"/>
              </w:rPr>
            </w:pPr>
            <w:r>
              <w:rPr>
                <w:rFonts w:ascii="Times New Roman" w:cs="Times New Roman" w:hAnsi="Times New Roman"/>
                <w:bCs/>
                <w:color w:val="auto"/>
                <w:lang w:val="en-US" w:eastAsia="zh-CN" w:bidi="ar-SA"/>
                <w:highlight w:val="auto"/>
              </w:rPr>
              <w:t>6</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102°3′5.14″</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32°44′58.90″</w:t>
            </w:r>
          </w:p>
        </w:tc>
      </w:tr>
      <w:tr>
        <w:trPr>
          <w:trHeight w:val="417"/>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宋体" w:cs="Times New Roman" w:hAnsi="Times New Roman"/>
                <w:bCs/>
                <w:color w:val="auto"/>
                <w:lang w:val="en-US" w:eastAsia="zh-CN" w:bidi="ar-SA"/>
                <w:highlight w:val="auto"/>
              </w:rPr>
            </w:pPr>
            <w:r>
              <w:rPr>
                <w:rFonts w:ascii="Times New Roman" w:cs="Times New Roman" w:hAnsi="Times New Roman"/>
                <w:bCs/>
                <w:color w:val="auto"/>
                <w:lang w:val="en-US" w:eastAsia="zh-CN" w:bidi="ar-SA"/>
                <w:highlight w:val="auto"/>
              </w:rPr>
              <w:t>7</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102°2′33.23″</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32°44′10.82″</w:t>
            </w:r>
          </w:p>
        </w:tc>
      </w:tr>
      <w:tr>
        <w:trPr>
          <w:trHeight w:val="417"/>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宋体" w:cs="Times New Roman" w:hAnsi="Times New Roman"/>
                <w:bCs/>
                <w:color w:val="auto"/>
                <w:lang w:val="en-US" w:eastAsia="zh-CN" w:bidi="ar-SA"/>
                <w:highlight w:val="auto"/>
              </w:rPr>
            </w:pPr>
            <w:r>
              <w:rPr>
                <w:rFonts w:ascii="Times New Roman" w:cs="Times New Roman" w:hAnsi="Times New Roman"/>
                <w:bCs/>
                <w:color w:val="auto"/>
                <w:lang w:val="en-US" w:eastAsia="zh-CN" w:bidi="ar-SA"/>
                <w:highlight w:val="auto"/>
              </w:rPr>
              <w:t>8</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102°1′50.93″</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32°43′14.29″</w:t>
            </w:r>
          </w:p>
        </w:tc>
      </w:tr>
      <w:tr>
        <w:trPr>
          <w:trHeight w:val="417"/>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宋体" w:cs="Times New Roman" w:hAnsi="Times New Roman"/>
                <w:bCs/>
                <w:color w:val="auto"/>
                <w:lang w:val="en-US" w:eastAsia="zh-CN" w:bidi="ar-SA"/>
                <w:highlight w:val="auto"/>
              </w:rPr>
            </w:pPr>
            <w:r>
              <w:rPr>
                <w:rFonts w:ascii="Times New Roman" w:cs="Times New Roman" w:hAnsi="Times New Roman"/>
                <w:bCs/>
                <w:color w:val="auto"/>
                <w:lang w:val="en-US" w:eastAsia="zh-CN" w:bidi="ar-SA"/>
                <w:highlight w:val="auto"/>
              </w:rPr>
              <w:t>9</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102°1′5.93″</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32°43′32.55″</w:t>
            </w:r>
          </w:p>
        </w:tc>
      </w:tr>
      <w:tr>
        <w:trPr>
          <w:trHeight w:val="417"/>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宋体" w:cs="Times New Roman" w:hAnsi="Times New Roman"/>
                <w:bCs/>
                <w:color w:val="auto"/>
                <w:lang w:val="en-US" w:eastAsia="zh-CN" w:bidi="ar-SA"/>
                <w:highlight w:val="auto"/>
              </w:rPr>
            </w:pPr>
            <w:r>
              <w:rPr>
                <w:rFonts w:ascii="Times New Roman" w:cs="Times New Roman" w:hAnsi="Times New Roman"/>
                <w:bCs/>
                <w:color w:val="auto"/>
                <w:lang w:val="en-US" w:eastAsia="zh-CN" w:bidi="ar-SA"/>
                <w:highlight w:val="auto"/>
              </w:rPr>
              <w:t>10</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101°56′0.74″</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32°44′38.29″</w:t>
            </w:r>
          </w:p>
        </w:tc>
      </w:tr>
      <w:tr>
        <w:trPr>
          <w:trHeight w:val="417"/>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宋体" w:cs="Times New Roman" w:hAnsi="Times New Roman"/>
                <w:bCs/>
                <w:color w:val="auto"/>
                <w:lang w:val="en-US" w:eastAsia="zh-CN" w:bidi="ar-SA"/>
                <w:highlight w:val="auto"/>
              </w:rPr>
            </w:pPr>
            <w:r>
              <w:rPr>
                <w:rFonts w:ascii="Times New Roman" w:cs="Times New Roman" w:hAnsi="Times New Roman"/>
                <w:bCs/>
                <w:color w:val="auto"/>
                <w:lang w:val="en-US" w:eastAsia="zh-CN" w:bidi="ar-SA"/>
                <w:highlight w:val="auto"/>
              </w:rPr>
              <w:t>11</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101°55′28.16″</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32°45′33.76″</w:t>
            </w:r>
          </w:p>
        </w:tc>
      </w:tr>
      <w:tr>
        <w:trPr>
          <w:trHeight w:val="417"/>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cs="Times New Roman" w:hAnsi="Times New Roman"/>
                <w:bCs/>
                <w:color w:val="auto"/>
                <w:lang w:val="en-US" w:eastAsia="zh-CN" w:bidi="ar-SA"/>
                <w:highlight w:val="auto"/>
              </w:rPr>
            </w:pPr>
            <w:r>
              <w:rPr>
                <w:rFonts w:ascii="Times New Roman" w:cs="Times New Roman" w:hAnsi="Times New Roman" w:hint="eastAsia"/>
                <w:bCs/>
                <w:color w:val="auto"/>
                <w:lang w:val="en-US" w:eastAsia="zh-CN" w:bidi="ar-SA"/>
                <w:highlight w:val="auto"/>
              </w:rPr>
              <w:t>12</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101°55′17.06″</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32°46′45.70″</w:t>
            </w:r>
          </w:p>
        </w:tc>
      </w:tr>
    </w:tbl>
    <w:p>
      <w:pPr>
        <w:pStyle w:val="29"/>
        <w:pageBreakBefore w:val="0"/>
        <w:widowControl w:val="0"/>
        <w:suppressAutoHyphens/>
        <w:kinsoku/>
        <w:overflowPunct/>
        <w:topLinePunct w:val="0"/>
        <w:bidi w:val="0"/>
        <w:spacing w:beforeAutospacing="0" w:afterAutospacing="0" w:line="560" w:lineRule="exact"/>
        <w:ind w:left="0"/>
        <w:rPr>
          <w:rFonts w:ascii="Times New Roman" w:cs="Times New Roman" w:hAnsi="Times New Roman"/>
          <w:bCs/>
          <w:color w:val="auto"/>
          <w:lang w:bidi="ar-SA"/>
          <w:highlight w:val="auto"/>
        </w:rPr>
      </w:pPr>
      <w:r>
        <w:rPr>
          <w:rFonts w:ascii="Times New Roman" w:cs="Times New Roman" w:hAnsi="Times New Roman"/>
          <w:bCs/>
          <w:color w:val="auto"/>
          <w:lang w:bidi="ar-SA"/>
          <w:highlight w:val="auto"/>
        </w:rPr>
        <w:t>表</w:t>
      </w:r>
      <w:r>
        <w:rPr>
          <w:rFonts w:ascii="Times New Roman" w:cs="Times New Roman" w:hAnsi="Times New Roman" w:hint="eastAsia"/>
          <w:bCs/>
          <w:color w:val="auto"/>
          <w:lang w:val="en-US" w:eastAsia="zh-CN" w:bidi="ar-SA"/>
          <w:highlight w:val="auto"/>
        </w:rPr>
        <w:t>4</w:t>
      </w:r>
      <w:r>
        <w:rPr>
          <w:rFonts w:ascii="Times New Roman" w:cs="Times New Roman" w:hAnsi="Times New Roman"/>
          <w:bCs/>
          <w:color w:val="auto"/>
          <w:lang w:bidi="ar-SA"/>
          <w:highlight w:val="auto"/>
        </w:rPr>
        <w:t xml:space="preserve">  </w:t>
      </w:r>
      <w:r>
        <w:rPr>
          <w:rFonts w:ascii="Times New Roman" w:cs="Times New Roman" w:hAnsi="Times New Roman"/>
          <w:bCs/>
          <w:color w:val="auto"/>
          <w:lang w:eastAsia="zh-CN" w:bidi="ar-SA"/>
          <w:highlight w:val="auto"/>
        </w:rPr>
        <w:t>阿坝县“光热+”200万千瓦</w:t>
      </w:r>
      <w:r>
        <w:rPr>
          <w:rFonts w:ascii="Times New Roman" w:cs="Times New Roman" w:hAnsi="Times New Roman"/>
          <w:bCs/>
          <w:color w:val="auto"/>
          <w:lang w:bidi="ar-SA"/>
          <w:highlight w:val="auto"/>
        </w:rPr>
        <w:t>项目</w:t>
      </w:r>
      <w:r>
        <w:rPr>
          <w:rFonts w:ascii="Times New Roman" w:cs="Times New Roman" w:hAnsi="Times New Roman" w:hint="eastAsia"/>
          <w:bCs/>
          <w:color w:val="auto"/>
          <w:lang w:val="en-US" w:eastAsia="zh-CN" w:bidi="ar-SA"/>
          <w:highlight w:val="auto"/>
        </w:rPr>
        <w:t>光伏场址2</w:t>
      </w:r>
      <w:r>
        <w:rPr>
          <w:rFonts w:ascii="Times New Roman" w:cs="Times New Roman" w:hAnsi="Times New Roman"/>
          <w:bCs/>
          <w:color w:val="auto"/>
          <w:lang w:bidi="ar-SA"/>
          <w:highlight w:val="auto"/>
        </w:rPr>
        <w:t>拐点坐标表</w:t>
      </w:r>
    </w:p>
    <w:tbl>
      <w:tblPr>
        <w:jc w:val="left"/>
        <w:tblInd w:w="0" w:type="dxa"/>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1349"/>
        <w:gridCol w:w="3452"/>
        <w:gridCol w:w="3718"/>
      </w:tblGrid>
      <w:tr>
        <w:trPr>
          <w:trHeight w:val="387"/>
        </w:trPr>
        <w:tc>
          <w:tcPr>
            <w:tcW w:w="1349" w:type="dxa"/>
            <w:tcBorders>
              <w:tl2br w:val="nil"/>
              <w:tr2bl w:val="nil"/>
            </w:tcBorders>
            <w:vAlign w:val="center"/>
          </w:tcPr>
          <w:p>
            <w:pPr>
              <w:pStyle w:val="30"/>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cs="Times New Roman" w:hAnsi="Times New Roman"/>
                <w:bCs/>
                <w:color w:val="auto"/>
                <w:lang w:bidi="ar-SA"/>
                <w:highlight w:val="auto"/>
              </w:rPr>
            </w:pPr>
            <w:r>
              <w:rPr>
                <w:rFonts w:ascii="Times New Roman" w:cs="Times New Roman" w:hAnsi="Times New Roman"/>
                <w:bCs/>
                <w:color w:val="auto"/>
                <w:lang w:bidi="ar-SA"/>
                <w:highlight w:val="auto"/>
              </w:rPr>
              <w:t>序号</w:t>
            </w:r>
          </w:p>
        </w:tc>
        <w:tc>
          <w:tcPr>
            <w:tcW w:w="3452" w:type="dxa"/>
            <w:tcBorders>
              <w:tl2br w:val="nil"/>
              <w:tr2bl w:val="nil"/>
            </w:tcBorders>
            <w:vAlign w:val="center"/>
          </w:tcPr>
          <w:p>
            <w:pPr>
              <w:pStyle w:val="30"/>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cs="Times New Roman" w:hAnsi="Times New Roman"/>
                <w:bCs/>
                <w:color w:val="auto"/>
                <w:lang w:bidi="ar-SA"/>
                <w:highlight w:val="auto"/>
              </w:rPr>
            </w:pPr>
            <w:r>
              <w:rPr>
                <w:rFonts w:ascii="Times New Roman" w:cs="Times New Roman" w:hAnsi="Times New Roman"/>
                <w:bCs/>
                <w:color w:val="auto"/>
                <w:lang w:bidi="ar-SA"/>
                <w:highlight w:val="auto"/>
              </w:rPr>
              <w:t>北纬</w:t>
            </w:r>
          </w:p>
        </w:tc>
        <w:tc>
          <w:tcPr>
            <w:tcW w:w="3718" w:type="dxa"/>
            <w:tcBorders>
              <w:tl2br w:val="nil"/>
              <w:tr2bl w:val="nil"/>
            </w:tcBorders>
            <w:vAlign w:val="center"/>
          </w:tcPr>
          <w:p>
            <w:pPr>
              <w:pStyle w:val="30"/>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cs="Times New Roman" w:hAnsi="Times New Roman"/>
                <w:bCs/>
                <w:color w:val="auto"/>
                <w:lang w:bidi="ar-SA"/>
                <w:highlight w:val="auto"/>
              </w:rPr>
            </w:pPr>
            <w:r>
              <w:rPr>
                <w:rFonts w:ascii="Times New Roman" w:cs="Times New Roman" w:hAnsi="Times New Roman"/>
                <w:bCs/>
                <w:color w:val="auto"/>
                <w:lang w:bidi="ar-SA"/>
                <w:highlight w:val="auto"/>
              </w:rPr>
              <w:t>东经</w:t>
            </w:r>
          </w:p>
        </w:tc>
      </w:tr>
      <w:tr>
        <w:trPr>
          <w:trHeight w:val="367"/>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宋体" w:cs="Times New Roman" w:hAnsi="Times New Roman"/>
                <w:bCs/>
                <w:color w:val="auto"/>
                <w:lang w:val="en-US" w:eastAsia="zh-CN" w:bidi="ar-SA"/>
                <w:highlight w:val="auto"/>
              </w:rPr>
            </w:pPr>
            <w:r>
              <w:rPr>
                <w:rFonts w:ascii="Times New Roman" w:eastAsia="等线" w:cs="Times New Roman" w:hAnsi="Times New Roman"/>
                <w:color w:val="000000"/>
                <w:kern w:val="0"/>
                <w:sz w:val="21"/>
                <w:szCs w:val="21"/>
                <w:u w:val="none"/>
                <w:lang w:val="en-US" w:eastAsia="zh-CN" w:bidi="ar-SA"/>
                <w:highlight w:val="auto"/>
              </w:rPr>
              <w:t>1</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101°55′23.72″</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32°51′3.74″</w:t>
            </w:r>
          </w:p>
        </w:tc>
      </w:tr>
      <w:tr>
        <w:trPr>
          <w:trHeight w:val="417"/>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宋体" w:cs="Times New Roman" w:hAnsi="Times New Roman"/>
                <w:bCs/>
                <w:color w:val="auto"/>
                <w:lang w:val="en-US" w:eastAsia="zh-CN" w:bidi="ar-SA"/>
                <w:highlight w:val="auto"/>
              </w:rPr>
            </w:pPr>
            <w:r>
              <w:rPr>
                <w:rFonts w:ascii="Times New Roman" w:cs="Times New Roman" w:hAnsi="Times New Roman"/>
                <w:bCs/>
                <w:color w:val="auto"/>
                <w:lang w:val="en-US" w:eastAsia="zh-CN" w:bidi="ar-SA"/>
                <w:highlight w:val="auto"/>
              </w:rPr>
              <w:t>2</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101°56′26.51″</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32°50′57.78″</w:t>
            </w:r>
          </w:p>
        </w:tc>
      </w:tr>
      <w:tr>
        <w:trPr>
          <w:trHeight w:val="417"/>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宋体" w:cs="Times New Roman" w:hAnsi="Times New Roman"/>
                <w:bCs/>
                <w:color w:val="auto"/>
                <w:lang w:val="en-US" w:eastAsia="zh-CN" w:bidi="ar-SA"/>
                <w:highlight w:val="auto"/>
              </w:rPr>
            </w:pPr>
            <w:r>
              <w:rPr>
                <w:rFonts w:ascii="Times New Roman" w:cs="Times New Roman" w:hAnsi="Times New Roman"/>
                <w:bCs/>
                <w:color w:val="auto"/>
                <w:lang w:val="en-US" w:eastAsia="zh-CN" w:bidi="ar-SA"/>
                <w:highlight w:val="auto"/>
              </w:rPr>
              <w:t>3</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101°57′8.33″</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32°50′4.20″</w:t>
            </w:r>
          </w:p>
        </w:tc>
      </w:tr>
      <w:tr>
        <w:trPr>
          <w:trHeight w:val="417"/>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宋体" w:cs="Times New Roman" w:hAnsi="Times New Roman"/>
                <w:bCs/>
                <w:color w:val="auto"/>
                <w:lang w:val="en-US" w:eastAsia="zh-CN" w:bidi="ar-SA"/>
                <w:highlight w:val="auto"/>
              </w:rPr>
            </w:pPr>
            <w:r>
              <w:rPr>
                <w:rFonts w:ascii="Times New Roman" w:cs="Times New Roman" w:hAnsi="Times New Roman"/>
                <w:bCs/>
                <w:color w:val="auto"/>
                <w:lang w:val="en-US" w:eastAsia="zh-CN" w:bidi="ar-SA"/>
                <w:highlight w:val="auto"/>
              </w:rPr>
              <w:t>4</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101°58′52.50″</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32°49′45.32″</w:t>
            </w:r>
          </w:p>
        </w:tc>
      </w:tr>
      <w:tr>
        <w:trPr>
          <w:trHeight w:val="417"/>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宋体" w:cs="Times New Roman" w:hAnsi="Times New Roman"/>
                <w:bCs/>
                <w:color w:val="auto"/>
                <w:lang w:val="en-US" w:eastAsia="zh-CN" w:bidi="ar-SA"/>
                <w:highlight w:val="auto"/>
              </w:rPr>
            </w:pPr>
            <w:r>
              <w:rPr>
                <w:rFonts w:ascii="Times New Roman" w:cs="Times New Roman" w:hAnsi="Times New Roman"/>
                <w:bCs/>
                <w:color w:val="auto"/>
                <w:lang w:val="en-US" w:eastAsia="zh-CN" w:bidi="ar-SA"/>
                <w:highlight w:val="auto"/>
              </w:rPr>
              <w:t>5</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101°59′48.93″</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32°49′29.50″</w:t>
            </w:r>
          </w:p>
        </w:tc>
      </w:tr>
      <w:tr>
        <w:trPr>
          <w:trHeight w:val="417"/>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宋体" w:cs="Times New Roman" w:hAnsi="Times New Roman"/>
                <w:bCs/>
                <w:color w:val="auto"/>
                <w:lang w:val="en-US" w:eastAsia="zh-CN" w:bidi="ar-SA"/>
                <w:highlight w:val="auto"/>
              </w:rPr>
            </w:pPr>
            <w:r>
              <w:rPr>
                <w:rFonts w:ascii="Times New Roman" w:cs="Times New Roman" w:hAnsi="Times New Roman"/>
                <w:bCs/>
                <w:color w:val="auto"/>
                <w:lang w:val="en-US" w:eastAsia="zh-CN" w:bidi="ar-SA"/>
                <w:highlight w:val="auto"/>
              </w:rPr>
              <w:t>6</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102°1′36.20″</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32°48′35.89″</w:t>
            </w:r>
          </w:p>
        </w:tc>
      </w:tr>
      <w:tr>
        <w:trPr>
          <w:trHeight w:val="417"/>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宋体" w:cs="Times New Roman" w:hAnsi="Times New Roman"/>
                <w:bCs/>
                <w:color w:val="auto"/>
                <w:lang w:val="en-US" w:eastAsia="zh-CN" w:bidi="ar-SA"/>
                <w:highlight w:val="auto"/>
              </w:rPr>
            </w:pPr>
            <w:r>
              <w:rPr>
                <w:rFonts w:ascii="Times New Roman" w:cs="Times New Roman" w:hAnsi="Times New Roman"/>
                <w:bCs/>
                <w:color w:val="auto"/>
                <w:lang w:val="en-US" w:eastAsia="zh-CN" w:bidi="ar-SA"/>
                <w:highlight w:val="auto"/>
              </w:rPr>
              <w:t>7</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101°55′17.06″</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32°46′45.70″</w:t>
            </w:r>
          </w:p>
        </w:tc>
      </w:tr>
      <w:tr>
        <w:trPr>
          <w:trHeight w:val="417"/>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宋体" w:cs="Times New Roman" w:hAnsi="Times New Roman"/>
                <w:bCs/>
                <w:color w:val="auto"/>
                <w:lang w:val="en-US" w:eastAsia="zh-CN" w:bidi="ar-SA"/>
                <w:highlight w:val="auto"/>
              </w:rPr>
            </w:pPr>
            <w:r>
              <w:rPr>
                <w:rFonts w:ascii="Times New Roman" w:cs="Times New Roman" w:hAnsi="Times New Roman"/>
                <w:bCs/>
                <w:color w:val="auto"/>
                <w:lang w:val="en-US" w:eastAsia="zh-CN" w:bidi="ar-SA"/>
                <w:highlight w:val="auto"/>
              </w:rPr>
              <w:t>8</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101°54′38.64″</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32°47′38.11″</w:t>
            </w:r>
          </w:p>
        </w:tc>
      </w:tr>
      <w:tr>
        <w:trPr>
          <w:trHeight w:val="417"/>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宋体" w:cs="Times New Roman" w:hAnsi="Times New Roman"/>
                <w:bCs/>
                <w:color w:val="auto"/>
                <w:lang w:val="en-US" w:eastAsia="zh-CN" w:bidi="ar-SA"/>
                <w:highlight w:val="auto"/>
              </w:rPr>
            </w:pPr>
            <w:r>
              <w:rPr>
                <w:rFonts w:ascii="Times New Roman" w:cs="Times New Roman" w:hAnsi="Times New Roman"/>
                <w:bCs/>
                <w:color w:val="auto"/>
                <w:lang w:val="en-US" w:eastAsia="zh-CN" w:bidi="ar-SA"/>
                <w:highlight w:val="auto"/>
              </w:rPr>
              <w:t>9</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101°55′6.23″</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32°47′59.92″</w:t>
            </w:r>
          </w:p>
        </w:tc>
      </w:tr>
      <w:tr>
        <w:trPr>
          <w:trHeight w:val="417"/>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宋体" w:cs="Times New Roman" w:hAnsi="Times New Roman"/>
                <w:bCs/>
                <w:color w:val="auto"/>
                <w:lang w:val="en-US" w:eastAsia="zh-CN" w:bidi="ar-SA"/>
                <w:highlight w:val="auto"/>
              </w:rPr>
            </w:pPr>
            <w:r>
              <w:rPr>
                <w:rFonts w:ascii="Times New Roman" w:cs="Times New Roman" w:hAnsi="Times New Roman"/>
                <w:bCs/>
                <w:color w:val="auto"/>
                <w:lang w:val="en-US" w:eastAsia="zh-CN" w:bidi="ar-SA"/>
                <w:highlight w:val="auto"/>
              </w:rPr>
              <w:t>10</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101°55′10.57″</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32°47′57.15″</w:t>
            </w:r>
          </w:p>
        </w:tc>
      </w:tr>
      <w:tr>
        <w:trPr>
          <w:trHeight w:val="417"/>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eastAsia="宋体" w:cs="Times New Roman" w:hAnsi="Times New Roman"/>
                <w:bCs/>
                <w:color w:val="auto"/>
                <w:lang w:val="en-US" w:eastAsia="zh-CN" w:bidi="ar-SA"/>
                <w:highlight w:val="auto"/>
              </w:rPr>
            </w:pPr>
            <w:r>
              <w:rPr>
                <w:rFonts w:ascii="Times New Roman" w:cs="Times New Roman" w:hAnsi="Times New Roman"/>
                <w:bCs/>
                <w:color w:val="auto"/>
                <w:lang w:val="en-US" w:eastAsia="zh-CN" w:bidi="ar-SA"/>
                <w:highlight w:val="auto"/>
              </w:rPr>
              <w:t>11</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101°55′22.52″</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32°47′57.13″</w:t>
            </w:r>
          </w:p>
        </w:tc>
      </w:tr>
      <w:tr>
        <w:trPr>
          <w:trHeight w:val="417"/>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cs="Times New Roman" w:hAnsi="Times New Roman"/>
                <w:bCs/>
                <w:color w:val="auto"/>
                <w:lang w:val="en-US" w:eastAsia="zh-CN" w:bidi="ar-SA"/>
                <w:highlight w:val="auto"/>
              </w:rPr>
            </w:pPr>
            <w:r>
              <w:rPr>
                <w:rFonts w:ascii="Times New Roman" w:cs="Times New Roman" w:hAnsi="Times New Roman" w:hint="eastAsia"/>
                <w:bCs/>
                <w:color w:val="auto"/>
                <w:lang w:val="en-US" w:eastAsia="zh-CN" w:bidi="ar-SA"/>
                <w:highlight w:val="auto"/>
              </w:rPr>
              <w:t>12</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101°55′34.36″</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32°48′5.65″</w:t>
            </w:r>
          </w:p>
        </w:tc>
      </w:tr>
      <w:tr>
        <w:trPr>
          <w:trHeight w:val="417"/>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cs="Times New Roman" w:hAnsi="Times New Roman"/>
                <w:bCs/>
                <w:color w:val="auto"/>
                <w:lang w:val="en-US" w:eastAsia="zh-CN" w:bidi="ar-SA"/>
                <w:highlight w:val="auto"/>
              </w:rPr>
            </w:pPr>
            <w:r>
              <w:rPr>
                <w:rFonts w:ascii="Times New Roman" w:cs="Times New Roman" w:hAnsi="Times New Roman" w:hint="eastAsia"/>
                <w:bCs/>
                <w:color w:val="auto"/>
                <w:lang w:val="en-US" w:eastAsia="zh-CN" w:bidi="ar-SA"/>
                <w:highlight w:val="auto"/>
              </w:rPr>
              <w:t>13</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101°55′41.73″</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32°48′16.68″</w:t>
            </w:r>
          </w:p>
        </w:tc>
      </w:tr>
      <w:tr>
        <w:trPr>
          <w:trHeight w:val="417"/>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cs="Times New Roman" w:hAnsi="Times New Roman"/>
                <w:bCs/>
                <w:color w:val="auto"/>
                <w:lang w:val="en-US" w:eastAsia="zh-CN" w:bidi="ar-SA"/>
                <w:highlight w:val="auto"/>
              </w:rPr>
            </w:pPr>
            <w:r>
              <w:rPr>
                <w:rFonts w:ascii="Times New Roman" w:cs="Times New Roman" w:hAnsi="Times New Roman" w:hint="eastAsia"/>
                <w:bCs/>
                <w:color w:val="auto"/>
                <w:lang w:val="en-US" w:eastAsia="zh-CN" w:bidi="ar-SA"/>
                <w:highlight w:val="auto"/>
              </w:rPr>
              <w:t>14</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101°55′12.90″</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32°48′32.83″</w:t>
            </w:r>
          </w:p>
        </w:tc>
      </w:tr>
      <w:tr>
        <w:trPr>
          <w:trHeight w:val="417"/>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cs="Times New Roman" w:hAnsi="Times New Roman"/>
                <w:bCs/>
                <w:color w:val="auto"/>
                <w:lang w:val="en-US" w:eastAsia="zh-CN" w:bidi="ar-SA"/>
                <w:highlight w:val="auto"/>
              </w:rPr>
            </w:pPr>
            <w:r>
              <w:rPr>
                <w:rFonts w:ascii="Times New Roman" w:cs="Times New Roman" w:hAnsi="Times New Roman" w:hint="eastAsia"/>
                <w:bCs/>
                <w:color w:val="auto"/>
                <w:lang w:val="en-US" w:eastAsia="zh-CN" w:bidi="ar-SA"/>
                <w:highlight w:val="auto"/>
              </w:rPr>
              <w:t>15</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101°54′59.10″</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32°48′23.23″</w:t>
            </w:r>
          </w:p>
        </w:tc>
      </w:tr>
      <w:tr>
        <w:trPr>
          <w:trHeight w:val="417"/>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cs="Times New Roman" w:hAnsi="Times New Roman"/>
                <w:bCs/>
                <w:color w:val="auto"/>
                <w:lang w:val="en-US" w:eastAsia="zh-CN" w:bidi="ar-SA"/>
                <w:highlight w:val="auto"/>
              </w:rPr>
            </w:pPr>
            <w:r>
              <w:rPr>
                <w:rFonts w:ascii="Times New Roman" w:cs="Times New Roman" w:hAnsi="Times New Roman" w:hint="eastAsia"/>
                <w:bCs/>
                <w:color w:val="auto"/>
                <w:lang w:val="en-US" w:eastAsia="zh-CN" w:bidi="ar-SA"/>
                <w:highlight w:val="auto"/>
              </w:rPr>
              <w:t>16</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101°55′1.11″</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32°48′4.61″</w:t>
            </w:r>
          </w:p>
        </w:tc>
      </w:tr>
      <w:tr>
        <w:trPr>
          <w:trHeight w:val="417"/>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cs="Times New Roman" w:hAnsi="Times New Roman"/>
                <w:bCs/>
                <w:color w:val="auto"/>
                <w:lang w:val="en-US" w:eastAsia="zh-CN" w:bidi="ar-SA"/>
                <w:highlight w:val="auto"/>
              </w:rPr>
            </w:pPr>
            <w:r>
              <w:rPr>
                <w:rFonts w:ascii="Times New Roman" w:cs="Times New Roman" w:hAnsi="Times New Roman" w:hint="eastAsia"/>
                <w:bCs/>
                <w:color w:val="auto"/>
                <w:lang w:val="en-US" w:eastAsia="zh-CN" w:bidi="ar-SA"/>
                <w:highlight w:val="auto"/>
              </w:rPr>
              <w:t>17</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101°54′38.75″</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32°47′41.66″</w:t>
            </w:r>
          </w:p>
        </w:tc>
      </w:tr>
      <w:tr>
        <w:trPr>
          <w:trHeight w:val="417"/>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cs="Times New Roman" w:hAnsi="Times New Roman"/>
                <w:bCs/>
                <w:color w:val="auto"/>
                <w:lang w:val="en-US" w:eastAsia="zh-CN" w:bidi="ar-SA"/>
                <w:highlight w:val="auto"/>
              </w:rPr>
            </w:pPr>
            <w:r>
              <w:rPr>
                <w:rFonts w:ascii="Times New Roman" w:cs="Times New Roman" w:hAnsi="Times New Roman" w:hint="eastAsia"/>
                <w:bCs/>
                <w:color w:val="auto"/>
                <w:lang w:val="en-US" w:eastAsia="zh-CN" w:bidi="ar-SA"/>
                <w:highlight w:val="auto"/>
              </w:rPr>
              <w:t>18</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101°54′16.36″</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32°48′13.41″</w:t>
            </w:r>
          </w:p>
        </w:tc>
      </w:tr>
      <w:tr>
        <w:trPr>
          <w:trHeight w:val="417"/>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cs="Times New Roman" w:hAnsi="Times New Roman"/>
                <w:bCs/>
                <w:color w:val="auto"/>
                <w:lang w:val="en-US" w:eastAsia="zh-CN" w:bidi="ar-SA"/>
                <w:highlight w:val="auto"/>
              </w:rPr>
            </w:pPr>
            <w:r>
              <w:rPr>
                <w:rFonts w:ascii="Times New Roman" w:cs="Times New Roman" w:hAnsi="Times New Roman" w:hint="eastAsia"/>
                <w:bCs/>
                <w:color w:val="auto"/>
                <w:lang w:val="en-US" w:eastAsia="zh-CN" w:bidi="ar-SA"/>
                <w:highlight w:val="auto"/>
              </w:rPr>
              <w:t>19</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101°52′53.56″</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32°49′1.81″</w:t>
            </w:r>
          </w:p>
        </w:tc>
      </w:tr>
      <w:tr>
        <w:trPr>
          <w:trHeight w:val="417"/>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cs="Times New Roman" w:hAnsi="Times New Roman"/>
                <w:bCs/>
                <w:color w:val="auto"/>
                <w:lang w:val="en-US" w:eastAsia="zh-CN" w:bidi="ar-SA"/>
                <w:highlight w:val="auto"/>
              </w:rPr>
            </w:pPr>
            <w:r>
              <w:rPr>
                <w:rFonts w:ascii="Times New Roman" w:cs="Times New Roman" w:hAnsi="Times New Roman" w:hint="eastAsia"/>
                <w:bCs/>
                <w:color w:val="auto"/>
                <w:lang w:val="en-US" w:eastAsia="zh-CN" w:bidi="ar-SA"/>
                <w:highlight w:val="auto"/>
              </w:rPr>
              <w:t>20</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101°51′31.62″</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32°49′21.98″</w:t>
            </w:r>
          </w:p>
        </w:tc>
      </w:tr>
      <w:tr>
        <w:trPr>
          <w:trHeight w:val="417"/>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cs="Times New Roman" w:hAnsi="Times New Roman"/>
                <w:bCs/>
                <w:color w:val="auto"/>
                <w:lang w:val="en-US" w:eastAsia="zh-CN" w:bidi="ar-SA"/>
                <w:highlight w:val="auto"/>
              </w:rPr>
            </w:pPr>
            <w:r>
              <w:rPr>
                <w:rFonts w:ascii="Times New Roman" w:cs="Times New Roman" w:hAnsi="Times New Roman" w:hint="eastAsia"/>
                <w:bCs/>
                <w:color w:val="auto"/>
                <w:lang w:val="en-US" w:eastAsia="zh-CN" w:bidi="ar-SA"/>
                <w:highlight w:val="auto"/>
              </w:rPr>
              <w:t>21</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101°51′22.09″</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32°50′18.57″</w:t>
            </w:r>
          </w:p>
        </w:tc>
      </w:tr>
      <w:tr>
        <w:trPr>
          <w:trHeight w:val="417"/>
        </w:trPr>
        <w:tc>
          <w:tcPr>
            <w:tcW w:w="1349" w:type="dxa"/>
            <w:tcBorders>
              <w:tl2br w:val="nil"/>
              <w:tr2bl w:val="nil"/>
            </w:tcBorders>
            <w:vAlign w:val="center"/>
          </w:tcPr>
          <w:p>
            <w:pPr>
              <w:keepNext w:val="0"/>
              <w:keepLines w:val="0"/>
              <w:pageBreakBefore w:val="0"/>
              <w:widowControl/>
              <w:suppressAutoHyphens/>
              <w:kinsoku/>
              <w:wordWrap/>
              <w:overflowPunct/>
              <w:topLinePunct w:val="0"/>
              <w:autoSpaceDE/>
              <w:autoSpaceDN/>
              <w:bidi w:val="0"/>
              <w:adjustRightInd/>
              <w:snapToGrid/>
              <w:spacing w:beforeAutospacing="0" w:afterAutospacing="0" w:line="560" w:lineRule="exact"/>
              <w:ind w:left="0"/>
              <w:jc w:val="center"/>
              <w:rPr>
                <w:rFonts w:ascii="Times New Roman" w:cs="Times New Roman" w:hAnsi="Times New Roman"/>
                <w:bCs/>
                <w:color w:val="auto"/>
                <w:lang w:val="en-US" w:eastAsia="zh-CN" w:bidi="ar-SA"/>
                <w:highlight w:val="auto"/>
              </w:rPr>
            </w:pPr>
            <w:r>
              <w:rPr>
                <w:rFonts w:ascii="Times New Roman" w:cs="Times New Roman" w:hAnsi="Times New Roman" w:hint="eastAsia"/>
                <w:bCs/>
                <w:color w:val="auto"/>
                <w:lang w:val="en-US" w:eastAsia="zh-CN" w:bidi="ar-SA"/>
                <w:highlight w:val="auto"/>
              </w:rPr>
              <w:t>22</w:t>
            </w:r>
          </w:p>
        </w:tc>
        <w:tc>
          <w:tcPr>
            <w:tcW w:w="3452"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101°55′23.72″</w:t>
            </w:r>
          </w:p>
        </w:tc>
        <w:tc>
          <w:tcPr>
            <w:tcW w:w="3718" w:type="dxa"/>
            <w:tcBorders>
              <w:tl2br w:val="nil"/>
              <w:tr2bl w:val="nil"/>
            </w:tcBorders>
            <w:vAlign w:val="center"/>
          </w:tcPr>
          <w:p>
            <w:pPr>
              <w:pStyle w:val="30"/>
              <w:pageBreakBefore w:val="0"/>
              <w:widowControl w:val="0"/>
              <w:suppressAutoHyphens/>
              <w:kinsoku/>
              <w:overflowPunct/>
              <w:topLinePunct w:val="0"/>
              <w:bidi w:val="0"/>
              <w:spacing w:beforeAutospacing="0" w:afterAutospacing="0" w:line="560" w:lineRule="exact"/>
              <w:ind w:left="0"/>
              <w:rPr>
                <w:rFonts w:ascii="Times New Roman" w:eastAsia="仿宋_GB2312" w:cs="仿宋_GB2312" w:hAnsi="Times New Roman"/>
                <w:bCs/>
                <w:color w:val="auto"/>
                <w:sz w:val="21"/>
                <w:szCs w:val="21"/>
                <w:lang w:val="en-US" w:eastAsia="zh-CN" w:bidi="ar-SA"/>
                <w:highlight w:val="auto"/>
              </w:rPr>
            </w:pPr>
            <w:r>
              <w:rPr>
                <w:rFonts w:ascii="Times New Roman" w:eastAsia="仿宋_GB2312" w:cs="仿宋_GB2312" w:hAnsi="Times New Roman" w:hint="eastAsia"/>
                <w:bCs/>
                <w:color w:val="auto"/>
                <w:sz w:val="21"/>
                <w:szCs w:val="21"/>
                <w:lang w:val="en-US" w:eastAsia="zh-CN" w:bidi="ar-SA"/>
                <w:highlight w:val="auto"/>
              </w:rPr>
              <w:t>32°51′3.74″</w:t>
            </w:r>
          </w:p>
        </w:tc>
      </w:tr>
    </w:tbl>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560"/>
        <w:rPr>
          <w:rFonts w:ascii="Times New Roman" w:eastAsia="仿宋_GB2312" w:cs="Times New Roman" w:hAnsi="Times New Roman"/>
          <w:bCs/>
          <w:color w:val="auto"/>
          <w:sz w:val="28"/>
          <w:szCs w:val="28"/>
          <w:lang w:bidi="ar-SA"/>
          <w:highlight w:val="auto"/>
        </w:rPr>
      </w:pPr>
      <w:r>
        <w:rPr>
          <w:rFonts w:ascii="Times New Roman" w:eastAsia="仿宋_GB2312" w:cs="Times New Roman" w:hAnsi="Times New Roman"/>
          <w:bCs/>
          <w:color w:val="auto"/>
          <w:sz w:val="28"/>
          <w:szCs w:val="28"/>
          <w:lang w:bidi="ar-SA"/>
          <w:highlight w:val="auto"/>
        </w:rPr>
        <w:t>注：拐点坐标采用国家CGCS2000坐标系。</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楷体_GB2312" w:cs="Times New Roman" w:hAnsi="Times New Roman"/>
          <w:b/>
          <w:bCs/>
          <w:color w:val="auto"/>
          <w:sz w:val="32"/>
          <w:lang w:bidi="ar-SA"/>
          <w:highlight w:val="auto"/>
        </w:rPr>
      </w:pPr>
      <w:r>
        <w:rPr>
          <w:rFonts w:ascii="Times New Roman" w:eastAsia="楷体_GB2312" w:cs="Times New Roman" w:hAnsi="Times New Roman"/>
          <w:b/>
          <w:bCs/>
          <w:color w:val="auto"/>
          <w:sz w:val="32"/>
          <w:lang w:bidi="ar-SA"/>
          <w:highlight w:val="auto"/>
        </w:rPr>
        <w:t>（</w:t>
      </w:r>
      <w:r>
        <w:rPr>
          <w:rFonts w:ascii="Times New Roman" w:eastAsia="楷体_GB2312" w:cs="Times New Roman" w:hAnsi="Times New Roman"/>
          <w:b/>
          <w:bCs/>
          <w:color w:val="auto"/>
          <w:sz w:val="32"/>
          <w:lang w:val="en-US" w:eastAsia="zh-CN" w:bidi="ar-SA"/>
          <w:highlight w:val="auto"/>
        </w:rPr>
        <w:t>二</w:t>
      </w:r>
      <w:r>
        <w:rPr>
          <w:rFonts w:ascii="Times New Roman" w:eastAsia="楷体_GB2312" w:cs="Times New Roman" w:hAnsi="Times New Roman"/>
          <w:b/>
          <w:bCs/>
          <w:color w:val="auto"/>
          <w:sz w:val="32"/>
          <w:lang w:bidi="ar-SA"/>
          <w:highlight w:val="auto"/>
        </w:rPr>
        <w:t>）土地情况</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color w:val="auto"/>
          <w:sz w:val="32"/>
          <w:szCs w:val="32"/>
          <w:lang w:val="en-US" w:eastAsia="zh-CN" w:bidi="ar-SA"/>
          <w:highlight w:val="auto"/>
        </w:rPr>
      </w:pPr>
      <w:r>
        <w:rPr>
          <w:rFonts w:ascii="Times New Roman" w:eastAsia="仿宋_GB2312" w:cs="Times New Roman" w:hAnsi="Times New Roman"/>
          <w:bCs/>
          <w:color w:val="auto"/>
          <w:sz w:val="32"/>
          <w:lang w:bidi="ar-SA"/>
          <w:highlight w:val="auto"/>
        </w:rPr>
        <w:t>项目</w:t>
      </w:r>
      <w:r>
        <w:rPr>
          <w:rFonts w:ascii="Times New Roman" w:eastAsia="仿宋_GB2312" w:cs="Times New Roman" w:hAnsi="Times New Roman"/>
          <w:bCs/>
          <w:color w:val="auto"/>
          <w:sz w:val="32"/>
          <w:szCs w:val="32"/>
          <w:lang w:val="en-US" w:eastAsia="zh-CN" w:bidi="ar-SA"/>
          <w:highlight w:val="auto"/>
        </w:rPr>
        <w:t>拐点坐标范围内土地</w:t>
      </w:r>
      <w:r>
        <w:rPr>
          <w:rFonts w:ascii="Times New Roman" w:eastAsia="仿宋_GB2312" w:cs="Times New Roman" w:hAnsi="Times New Roman"/>
          <w:bCs/>
          <w:color w:val="auto"/>
          <w:sz w:val="32"/>
          <w:szCs w:val="32"/>
          <w:lang w:bidi="ar-SA"/>
          <w:highlight w:val="auto"/>
        </w:rPr>
        <w:t>主要为草地、未利用地</w:t>
      </w:r>
      <w:r>
        <w:rPr>
          <w:rFonts w:ascii="Times New Roman" w:eastAsia="仿宋_GB2312" w:cs="Times New Roman" w:hAnsi="Times New Roman"/>
          <w:bCs/>
          <w:color w:val="auto"/>
          <w:sz w:val="32"/>
          <w:szCs w:val="32"/>
          <w:lang w:val="en-US" w:eastAsia="zh-CN" w:bidi="ar-SA"/>
          <w:highlight w:val="auto"/>
        </w:rPr>
        <w:t>，不涉及文物保护地</w:t>
      </w:r>
      <w:r>
        <w:rPr>
          <w:rFonts w:ascii="Times New Roman" w:eastAsia="仿宋_GB2312" w:cs="Times New Roman" w:hAnsi="Times New Roman"/>
          <w:bCs/>
          <w:color w:val="auto"/>
          <w:sz w:val="32"/>
          <w:szCs w:val="32"/>
          <w:lang w:eastAsia="zh-CN" w:bidi="ar-SA"/>
          <w:highlight w:val="auto"/>
        </w:rPr>
        <w:t>、</w:t>
      </w:r>
      <w:r>
        <w:rPr>
          <w:rFonts w:ascii="Times New Roman" w:eastAsia="仿宋_GB2312" w:cs="Times New Roman" w:hAnsi="Times New Roman"/>
          <w:bCs/>
          <w:color w:val="auto"/>
          <w:sz w:val="32"/>
          <w:szCs w:val="32"/>
          <w:lang w:val="en-US" w:eastAsia="zh-CN" w:bidi="ar-SA"/>
          <w:highlight w:val="auto"/>
        </w:rPr>
        <w:t>生态红线、限制性林地、永久基本农田、基本草原、重要矿产和地灾隐患点、自然保护区、风景名胜区、森林湿地公园、地质公园、世界自然遗产、水利基础设施、军用设施建筑、集中式饮用水水源地保护区等敏感性因素。</w:t>
      </w:r>
      <w:r>
        <w:rPr>
          <w:rFonts w:ascii="Times New Roman" w:eastAsia="仿宋_GB2312" w:cs="Times New Roman" w:hAnsi="Times New Roman" w:hint="eastAsia"/>
          <w:bCs/>
          <w:color w:val="auto"/>
          <w:sz w:val="32"/>
          <w:szCs w:val="32"/>
          <w:lang w:val="en-US" w:eastAsia="zh-CN" w:bidi="ar-SA"/>
          <w:highlight w:val="auto"/>
        </w:rPr>
        <w:t>阿坝</w:t>
      </w:r>
      <w:r>
        <w:rPr>
          <w:rFonts w:ascii="Times New Roman" w:eastAsia="仿宋_GB2312" w:cs="Times New Roman" w:hAnsi="Times New Roman"/>
          <w:bCs/>
          <w:color w:val="auto"/>
          <w:sz w:val="32"/>
          <w:szCs w:val="32"/>
          <w:lang w:val="en-US" w:eastAsia="zh-CN" w:bidi="ar-SA"/>
          <w:highlight w:val="auto"/>
        </w:rPr>
        <w:t>县</w:t>
      </w:r>
      <w:r>
        <w:rPr>
          <w:rFonts w:ascii="Times New Roman" w:eastAsia="仿宋_GB2312" w:cs="Times New Roman" w:hAnsi="Times New Roman"/>
          <w:bCs/>
          <w:color w:val="auto"/>
          <w:sz w:val="32"/>
          <w:szCs w:val="32"/>
          <w:lang w:eastAsia="zh-CN" w:bidi="ar-SA"/>
          <w:highlight w:val="auto"/>
        </w:rPr>
        <w:t>政府</w:t>
      </w:r>
      <w:r>
        <w:rPr>
          <w:rFonts w:ascii="Times New Roman" w:eastAsia="仿宋_GB2312" w:cs="Times New Roman" w:hAnsi="Times New Roman"/>
          <w:bCs/>
          <w:color w:val="auto"/>
          <w:sz w:val="32"/>
          <w:szCs w:val="32"/>
          <w:lang w:bidi="ar-SA"/>
          <w:highlight w:val="auto"/>
        </w:rPr>
        <w:t>已明确具备供地条件，项目用地已纳入用地总体规划，当年建设用</w:t>
      </w:r>
      <w:r>
        <w:rPr>
          <w:rFonts w:ascii="Times New Roman" w:eastAsia="仿宋_GB2312" w:cs="Times New Roman" w:hAnsi="Times New Roman" w:hint="eastAsia"/>
          <w:bCs/>
          <w:color w:val="auto"/>
          <w:sz w:val="32"/>
          <w:szCs w:val="32"/>
          <w:lang w:eastAsia="zh-CN" w:bidi="ar-SA"/>
          <w:highlight w:val="auto"/>
        </w:rPr>
        <w:t>地</w:t>
      </w:r>
      <w:r>
        <w:rPr>
          <w:rFonts w:ascii="Times New Roman" w:eastAsia="仿宋_GB2312" w:cs="Times New Roman" w:hAnsi="Times New Roman"/>
          <w:bCs/>
          <w:color w:val="auto"/>
          <w:sz w:val="32"/>
          <w:szCs w:val="32"/>
          <w:lang w:bidi="ar-SA"/>
          <w:highlight w:val="auto"/>
        </w:rPr>
        <w:t>由</w:t>
      </w:r>
      <w:r>
        <w:rPr>
          <w:rFonts w:ascii="Times New Roman" w:eastAsia="仿宋_GB2312" w:cs="Times New Roman" w:hAnsi="Times New Roman" w:hint="eastAsia"/>
          <w:bCs/>
          <w:color w:val="auto"/>
          <w:sz w:val="32"/>
          <w:szCs w:val="32"/>
          <w:lang w:val="en-US" w:eastAsia="zh-CN" w:bidi="ar-SA"/>
          <w:highlight w:val="auto"/>
        </w:rPr>
        <w:t>阿坝</w:t>
      </w:r>
      <w:r>
        <w:rPr>
          <w:rFonts w:ascii="Times New Roman" w:eastAsia="仿宋_GB2312" w:cs="Times New Roman" w:hAnsi="Times New Roman"/>
          <w:bCs/>
          <w:color w:val="auto"/>
          <w:sz w:val="32"/>
          <w:szCs w:val="32"/>
          <w:lang w:val="en-US" w:eastAsia="zh-CN" w:bidi="ar-SA"/>
          <w:highlight w:val="auto"/>
        </w:rPr>
        <w:t>县</w:t>
      </w:r>
      <w:r>
        <w:rPr>
          <w:rFonts w:ascii="Times New Roman" w:eastAsia="仿宋_GB2312" w:cs="Times New Roman" w:hAnsi="Times New Roman"/>
          <w:bCs/>
          <w:color w:val="auto"/>
          <w:sz w:val="32"/>
          <w:szCs w:val="32"/>
          <w:lang w:bidi="ar-SA"/>
          <w:highlight w:val="auto"/>
        </w:rPr>
        <w:t>政府解决，</w:t>
      </w:r>
      <w:r>
        <w:rPr>
          <w:rFonts w:ascii="Times New Roman" w:eastAsia="仿宋_GB2312" w:cs="Times New Roman" w:hAnsi="Times New Roman"/>
          <w:bCs/>
          <w:color w:val="auto"/>
          <w:sz w:val="32"/>
          <w:szCs w:val="32"/>
          <w:lang w:val="en-US" w:eastAsia="zh-CN" w:bidi="ar-SA"/>
          <w:highlight w:val="auto"/>
        </w:rPr>
        <w:t>按规定程序办理。</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楷体_GB2312" w:cs="Times New Roman" w:hAnsi="Times New Roman"/>
          <w:b/>
          <w:bCs/>
          <w:color w:val="auto"/>
          <w:sz w:val="32"/>
          <w:lang w:bidi="ar-SA"/>
          <w:highlight w:val="auto"/>
        </w:rPr>
      </w:pPr>
      <w:r>
        <w:rPr>
          <w:rFonts w:ascii="Times New Roman" w:eastAsia="楷体_GB2312" w:cs="Times New Roman" w:hAnsi="Times New Roman"/>
          <w:b/>
          <w:bCs/>
          <w:color w:val="auto"/>
          <w:sz w:val="32"/>
          <w:lang w:bidi="ar-SA"/>
          <w:highlight w:val="auto"/>
        </w:rPr>
        <w:t>（</w:t>
      </w:r>
      <w:r>
        <w:rPr>
          <w:rFonts w:ascii="Times New Roman" w:eastAsia="楷体_GB2312" w:cs="Times New Roman" w:hAnsi="Times New Roman"/>
          <w:b/>
          <w:bCs/>
          <w:color w:val="auto"/>
          <w:sz w:val="32"/>
          <w:lang w:val="en-US" w:eastAsia="zh-CN" w:bidi="ar-SA"/>
          <w:highlight w:val="auto"/>
        </w:rPr>
        <w:t>三</w:t>
      </w:r>
      <w:r>
        <w:rPr>
          <w:rFonts w:ascii="Times New Roman" w:eastAsia="楷体_GB2312" w:cs="Times New Roman" w:hAnsi="Times New Roman"/>
          <w:b/>
          <w:bCs/>
          <w:color w:val="auto"/>
          <w:sz w:val="32"/>
          <w:lang w:bidi="ar-SA"/>
          <w:highlight w:val="auto"/>
        </w:rPr>
        <w:t>）送出条件</w:t>
      </w:r>
    </w:p>
    <w:p>
      <w:pPr>
        <w:pStyle w:val="31"/>
        <w:pageBreakBefore w:val="0"/>
        <w:widowControl/>
        <w:tabs>
          <w:tab w:val="left" w:pos="567"/>
        </w:tabs>
        <w:suppressAutoHyphens/>
        <w:kinsoku/>
        <w:overflowPunct/>
        <w:topLinePunct w:val="0"/>
        <w:bidi w:val="0"/>
        <w:spacing w:before="0" w:beforeAutospacing="0" w:after="0" w:afterAutospacing="0" w:line="560" w:lineRule="exact"/>
        <w:ind w:left="0" w:firstLineChars="200" w:firstLine="640"/>
        <w:jc w:val="both"/>
        <w:rPr>
          <w:rFonts w:ascii="Times New Roman" w:eastAsia="仿宋_GB2312" w:cs="Times New Roman" w:hAnsi="Times New Roman"/>
          <w:color w:val="auto"/>
          <w:sz w:val="32"/>
          <w:lang w:bidi="ar-SA"/>
          <w:highlight w:val="auto"/>
        </w:rPr>
      </w:pPr>
      <w:r>
        <w:rPr>
          <w:rFonts w:ascii="Times New Roman" w:eastAsia="仿宋_GB2312" w:cs="Times New Roman" w:hAnsi="Times New Roman"/>
          <w:color w:val="auto"/>
          <w:sz w:val="32"/>
          <w:lang w:bidi="ar-SA"/>
          <w:highlight w:val="auto"/>
        </w:rPr>
        <w:t>阿坝县“光热+”200万千瓦项目场址距离</w:t>
      </w:r>
      <w:r>
        <w:rPr>
          <w:rFonts w:ascii="Times New Roman" w:eastAsia="仿宋_GB2312" w:cs="Times New Roman" w:hAnsi="Times New Roman"/>
          <w:color w:val="auto"/>
          <w:sz w:val="32"/>
          <w:lang w:val="en-US" w:eastAsia="zh-CN" w:bidi="ar-SA"/>
          <w:highlight w:val="auto"/>
        </w:rPr>
        <w:t>红原</w:t>
      </w:r>
      <w:r>
        <w:rPr>
          <w:rFonts w:ascii="Times New Roman" w:eastAsia="仿宋_GB2312" w:cs="Times New Roman" w:hAnsi="Times New Roman" w:hint="eastAsia"/>
          <w:color w:val="auto"/>
          <w:sz w:val="32"/>
          <w:lang w:val="en-US" w:eastAsia="zh-CN" w:bidi="ar-SA"/>
          <w:highlight w:val="auto"/>
        </w:rPr>
        <w:t>500</w:t>
      </w:r>
      <w:r>
        <w:rPr>
          <w:rFonts w:ascii="Times New Roman" w:eastAsia="仿宋_GB2312" w:cs="Times New Roman" w:hAnsi="Times New Roman"/>
          <w:color w:val="auto"/>
          <w:sz w:val="32"/>
          <w:lang w:val="en-US" w:eastAsia="zh-CN" w:bidi="ar-SA"/>
          <w:highlight w:val="auto"/>
        </w:rPr>
        <w:t>千伏变电</w:t>
      </w:r>
      <w:r>
        <w:rPr>
          <w:rFonts w:ascii="Times New Roman" w:eastAsia="仿宋_GB2312" w:cs="Times New Roman" w:hAnsi="Times New Roman"/>
          <w:color w:val="auto"/>
          <w:sz w:val="32"/>
          <w:lang w:bidi="ar-SA"/>
          <w:highlight w:val="auto"/>
        </w:rPr>
        <w:t>站直线距离约</w:t>
      </w:r>
      <w:r>
        <w:rPr>
          <w:rFonts w:ascii="Times New Roman" w:eastAsia="仿宋_GB2312" w:cs="Times New Roman" w:hAnsi="Times New Roman" w:hint="eastAsia"/>
          <w:color w:val="auto"/>
          <w:sz w:val="32"/>
          <w:lang w:val="en-US" w:eastAsia="zh-CN" w:bidi="ar-SA"/>
          <w:highlight w:val="auto"/>
        </w:rPr>
        <w:t>55</w:t>
      </w:r>
      <w:r>
        <w:rPr>
          <w:rFonts w:ascii="Times New Roman" w:eastAsia="仿宋_GB2312" w:cs="Times New Roman" w:hAnsi="Times New Roman"/>
          <w:color w:val="auto"/>
          <w:sz w:val="32"/>
          <w:lang w:bidi="ar-SA"/>
          <w:highlight w:val="auto"/>
        </w:rPr>
        <w:t>公里</w:t>
      </w:r>
      <w:r>
        <w:rPr>
          <w:rFonts w:ascii="Times New Roman" w:eastAsia="仿宋_GB2312" w:cs="Times New Roman" w:hAnsi="Times New Roman"/>
          <w:color w:val="auto"/>
          <w:sz w:val="32"/>
          <w:lang w:eastAsia="zh-CN" w:bidi="ar-SA"/>
          <w:highlight w:val="auto"/>
        </w:rPr>
        <w:t>，</w:t>
      </w:r>
      <w:r>
        <w:rPr>
          <w:rFonts w:ascii="Times New Roman" w:eastAsia="仿宋_GB2312" w:cs="Times New Roman" w:hAnsi="Times New Roman" w:hint="eastAsia"/>
          <w:color w:val="auto"/>
          <w:sz w:val="32"/>
          <w:lang w:val="en-US" w:eastAsia="zh-CN" w:bidi="ar-SA"/>
          <w:highlight w:val="auto"/>
        </w:rPr>
        <w:t>项目拟</w:t>
      </w:r>
      <w:r>
        <w:rPr>
          <w:rFonts w:ascii="Times New Roman" w:eastAsia="仿宋_GB2312" w:cs="Times New Roman" w:hAnsi="Times New Roman"/>
          <w:color w:val="auto"/>
          <w:sz w:val="32"/>
          <w:lang w:bidi="ar-SA"/>
          <w:highlight w:val="auto"/>
        </w:rPr>
        <w:t>新建220</w:t>
      </w:r>
      <w:r>
        <w:rPr>
          <w:rFonts w:ascii="Times New Roman" w:eastAsia="仿宋_GB2312" w:cs="Times New Roman" w:hAnsi="Times New Roman"/>
          <w:color w:val="auto"/>
          <w:sz w:val="32"/>
          <w:lang w:val="en-US" w:eastAsia="zh-CN" w:bidi="ar-SA"/>
          <w:highlight w:val="auto"/>
        </w:rPr>
        <w:t>千伏</w:t>
      </w:r>
      <w:r>
        <w:rPr>
          <w:rFonts w:ascii="Times New Roman" w:eastAsia="仿宋_GB2312" w:cs="Times New Roman" w:hAnsi="Times New Roman"/>
          <w:color w:val="auto"/>
          <w:sz w:val="32"/>
          <w:lang w:bidi="ar-SA"/>
          <w:highlight w:val="auto"/>
        </w:rPr>
        <w:t>线路接入</w:t>
      </w:r>
      <w:r>
        <w:rPr>
          <w:rFonts w:ascii="Times New Roman" w:eastAsia="仿宋_GB2312" w:cs="Times New Roman" w:hAnsi="Times New Roman"/>
          <w:color w:val="auto"/>
          <w:sz w:val="32"/>
          <w:lang w:val="en-US" w:eastAsia="zh-CN" w:bidi="ar-SA"/>
          <w:highlight w:val="auto"/>
        </w:rPr>
        <w:t>红原</w:t>
      </w:r>
      <w:r>
        <w:rPr>
          <w:rFonts w:ascii="Times New Roman" w:eastAsia="仿宋_GB2312" w:cs="Times New Roman" w:hAnsi="Times New Roman" w:hint="eastAsia"/>
          <w:color w:val="auto"/>
          <w:sz w:val="32"/>
          <w:lang w:val="en-US" w:eastAsia="zh-CN" w:bidi="ar-SA"/>
          <w:highlight w:val="auto"/>
        </w:rPr>
        <w:t>500</w:t>
      </w:r>
      <w:r>
        <w:rPr>
          <w:rFonts w:ascii="Times New Roman" w:eastAsia="仿宋_GB2312" w:cs="Times New Roman" w:hAnsi="Times New Roman"/>
          <w:color w:val="auto"/>
          <w:sz w:val="32"/>
          <w:lang w:val="en-US" w:eastAsia="zh-CN" w:bidi="ar-SA"/>
          <w:highlight w:val="auto"/>
        </w:rPr>
        <w:t>千伏</w:t>
      </w:r>
      <w:r>
        <w:rPr>
          <w:rFonts w:ascii="Times New Roman" w:eastAsia="仿宋_GB2312" w:cs="Times New Roman" w:hAnsi="Times New Roman"/>
          <w:color w:val="auto"/>
          <w:sz w:val="32"/>
          <w:lang w:bidi="ar-SA"/>
          <w:highlight w:val="auto"/>
        </w:rPr>
        <w:t>变电站高压侧，由</w:t>
      </w:r>
      <w:r>
        <w:rPr>
          <w:rFonts w:ascii="Times New Roman" w:eastAsia="仿宋_GB2312" w:cs="Times New Roman" w:hAnsi="Times New Roman" w:hint="eastAsia"/>
          <w:color w:val="auto"/>
          <w:sz w:val="32"/>
          <w:lang w:val="en-US" w:eastAsia="zh-CN" w:bidi="ar-SA"/>
          <w:highlight w:val="auto"/>
        </w:rPr>
        <w:t>开发</w:t>
      </w:r>
      <w:r>
        <w:rPr>
          <w:rFonts w:ascii="Times New Roman" w:eastAsia="仿宋_GB2312" w:cs="Times New Roman" w:hAnsi="Times New Roman"/>
          <w:color w:val="auto"/>
          <w:sz w:val="32"/>
          <w:lang w:bidi="ar-SA"/>
          <w:highlight w:val="auto"/>
        </w:rPr>
        <w:t>企业自建，确保项目送出。</w:t>
      </w:r>
    </w:p>
    <w:p>
      <w:pPr>
        <w:pStyle w:val="31"/>
        <w:keepNext w:val="0"/>
        <w:keepLines w:val="0"/>
        <w:pageBreakBefore w:val="0"/>
        <w:widowControl/>
        <w:tabs>
          <w:tab w:val="left" w:pos="567"/>
        </w:tabs>
        <w:suppressAutoHyphens/>
        <w:kinsoku/>
        <w:wordWrap/>
        <w:overflowPunct/>
        <w:topLinePunct w:val="0"/>
        <w:autoSpaceDE/>
        <w:autoSpaceDN/>
        <w:bidi w:val="0"/>
        <w:adjustRightInd w:val="0"/>
        <w:snapToGrid w:val="0"/>
        <w:spacing w:before="0" w:beforeAutospacing="0" w:after="0" w:afterAutospacing="0" w:line="560" w:lineRule="exact"/>
        <w:ind w:left="0" w:firstLine="567"/>
        <w:textAlignment w:val="baseline"/>
        <w:rPr>
          <w:rFonts w:ascii="Times New Roman" w:eastAsia="黑体" w:cs="Times New Roman" w:hAnsi="Times New Roman"/>
          <w:color w:val="auto"/>
          <w:sz w:val="32"/>
          <w:lang w:bidi="ar-SA"/>
          <w:highlight w:val="auto"/>
        </w:rPr>
      </w:pPr>
      <w:r>
        <w:rPr>
          <w:rFonts w:ascii="Times New Roman" w:eastAsia="黑体" w:cs="Times New Roman" w:hAnsi="Times New Roman"/>
          <w:color w:val="auto"/>
          <w:sz w:val="32"/>
          <w:lang w:bidi="ar-SA"/>
          <w:highlight w:val="auto"/>
        </w:rPr>
        <w:t>四、</w:t>
      </w:r>
      <w:r>
        <w:rPr>
          <w:rFonts w:ascii="Times New Roman" w:eastAsia="黑体" w:cs="Times New Roman" w:hAnsi="Times New Roman"/>
          <w:color w:val="auto"/>
          <w:sz w:val="32"/>
          <w:lang w:eastAsia="zh-CN" w:bidi="ar-SA"/>
          <w:highlight w:val="auto"/>
        </w:rPr>
        <w:t>竞争优选</w:t>
      </w:r>
      <w:r>
        <w:rPr>
          <w:rFonts w:ascii="Times New Roman" w:eastAsia="黑体" w:cs="Times New Roman" w:hAnsi="Times New Roman"/>
          <w:color w:val="auto"/>
          <w:sz w:val="32"/>
          <w:lang w:bidi="ar-SA"/>
          <w:highlight w:val="auto"/>
        </w:rPr>
        <w:t>程序</w:t>
      </w:r>
    </w:p>
    <w:p>
      <w:pPr>
        <w:keepNext w:val="0"/>
        <w:keepLines w:val="0"/>
        <w:pageBreakBefore w:val="0"/>
        <w:widowControl/>
        <w:suppressLineNumbers w:val="0"/>
        <w:suppressAutoHyphens/>
        <w:kinsoku/>
        <w:overflowPunct/>
        <w:topLinePunct w:val="0"/>
        <w:autoSpaceDE w:val="0"/>
        <w:autoSpaceDN w:val="0"/>
        <w:bidi w:val="0"/>
        <w:spacing w:beforeAutospacing="0" w:afterAutospacing="0" w:line="560" w:lineRule="exact"/>
        <w:ind w:left="0" w:right="0" w:firstLineChars="200" w:firstLine="640"/>
        <w:jc w:val="both"/>
        <w:textAlignment w:val="baseline"/>
        <w:rPr>
          <w:rFonts w:ascii="Times New Roman" w:eastAsia="仿宋_GB2312" w:cs="Times New Roman" w:hAnsi="Times New Roman"/>
          <w:bCs/>
          <w:snapToGrid w:val="0"/>
          <w:color w:val="auto"/>
          <w:kern w:val="0"/>
          <w:sz w:val="32"/>
          <w:szCs w:val="24"/>
          <w:lang w:val="en-US" w:eastAsia="zh-CN" w:bidi="ar-SA"/>
          <w:highlight w:val="auto"/>
        </w:rPr>
      </w:pPr>
      <w:r>
        <w:rPr>
          <w:rFonts w:ascii="Times New Roman" w:eastAsia="仿宋_GB2312" w:cs="Times New Roman" w:hAnsi="Times New Roman"/>
          <w:bCs/>
          <w:snapToGrid w:val="0"/>
          <w:color w:val="auto"/>
          <w:kern w:val="0"/>
          <w:sz w:val="32"/>
          <w:szCs w:val="24"/>
          <w:lang w:val="en-US" w:eastAsia="zh-CN" w:bidi="ar-SA"/>
          <w:highlight w:val="auto"/>
        </w:rPr>
        <w:t>竞争优选工作流程：发布公告→企业报名→资格审查→报送《竞争优选申报文件》→优选评分→优选结果公示→优选结果报审→项目法人确定。</w:t>
      </w:r>
    </w:p>
    <w:p>
      <w:pPr>
        <w:pStyle w:val="32"/>
        <w:pageBreakBefore w:val="0"/>
        <w:widowControl w:val="0"/>
        <w:suppressAutoHyphens/>
        <w:kinsoku/>
        <w:overflowPunct/>
        <w:topLinePunct w:val="0"/>
        <w:bidi w:val="0"/>
        <w:spacing w:beforeAutospacing="0" w:afterAutospacing="0" w:line="560" w:lineRule="exact"/>
        <w:ind w:left="0" w:firstLineChars="200" w:firstLine="640"/>
        <w:textAlignment w:val="baseline"/>
        <w:rPr>
          <w:rFonts w:ascii="Times New Roman" w:eastAsia="楷体_GB2312" w:cs="Times New Roman" w:hAnsi="Times New Roman"/>
          <w:b/>
          <w:color w:val="auto"/>
          <w:sz w:val="32"/>
          <w:szCs w:val="32"/>
          <w:lang w:bidi="ar-SA"/>
          <w:highlight w:val="auto"/>
        </w:rPr>
      </w:pPr>
      <w:r>
        <w:rPr>
          <w:rFonts w:ascii="Times New Roman" w:eastAsia="楷体_GB2312" w:cs="Times New Roman" w:hAnsi="Times New Roman"/>
          <w:b/>
          <w:color w:val="auto"/>
          <w:sz w:val="32"/>
          <w:szCs w:val="32"/>
          <w:lang w:bidi="ar-SA"/>
          <w:highlight w:val="auto"/>
        </w:rPr>
        <w:t>（一）发布公告</w:t>
      </w:r>
    </w:p>
    <w:p>
      <w:pPr>
        <w:keepNext w:val="0"/>
        <w:keepLines w:val="0"/>
        <w:pageBreakBefore w:val="0"/>
        <w:widowControl/>
        <w:suppressLineNumbers w:val="0"/>
        <w:suppressAutoHyphens/>
        <w:kinsoku/>
        <w:overflowPunct/>
        <w:topLinePunct w:val="0"/>
        <w:autoSpaceDE w:val="0"/>
        <w:autoSpaceDN w:val="0"/>
        <w:bidi w:val="0"/>
        <w:spacing w:beforeAutospacing="0" w:afterAutospacing="0" w:line="560" w:lineRule="exact"/>
        <w:ind w:left="0" w:right="0" w:firstLineChars="200" w:firstLine="640"/>
        <w:jc w:val="both"/>
        <w:textAlignment w:val="baseline"/>
        <w:rPr>
          <w:rFonts w:ascii="Times New Roman" w:eastAsia="仿宋_GB2312" w:cs="Times New Roman" w:hAnsi="Times New Roman"/>
          <w:bCs/>
          <w:color w:val="auto"/>
          <w:sz w:val="32"/>
          <w:szCs w:val="32"/>
          <w:lang w:bidi="ar-SA"/>
          <w:highlight w:val="auto"/>
        </w:rPr>
      </w:pPr>
      <w:r>
        <w:rPr>
          <w:rFonts w:ascii="Times New Roman" w:eastAsia="仿宋_GB2312" w:cs="Times New Roman" w:hAnsi="Times New Roman"/>
          <w:bCs/>
          <w:kern w:val="2"/>
          <w:sz w:val="32"/>
          <w:szCs w:val="32"/>
          <w:lang w:val="en-US" w:eastAsia="zh-CN" w:bidi="ar-SA"/>
          <w:highlight w:val="auto"/>
        </w:rPr>
        <w:t>项目竞争优选公告在阿坝州公共资源交易中心平台（网址：https://ggzyjy.abazhou.gov.cn）发布</w:t>
      </w:r>
      <w:r>
        <w:rPr>
          <w:rFonts w:ascii="Times New Roman" w:eastAsia="仿宋_GB2312" w:cs="Times New Roman" w:hAnsi="Times New Roman"/>
          <w:bCs/>
          <w:color w:val="auto"/>
          <w:sz w:val="32"/>
          <w:szCs w:val="32"/>
          <w:lang w:bidi="ar-SA"/>
          <w:highlight w:val="auto"/>
        </w:rPr>
        <w:t>。</w:t>
      </w:r>
    </w:p>
    <w:p>
      <w:pPr>
        <w:pStyle w:val="32"/>
        <w:pageBreakBefore w:val="0"/>
        <w:widowControl w:val="0"/>
        <w:suppressAutoHyphens/>
        <w:kinsoku/>
        <w:overflowPunct/>
        <w:topLinePunct w:val="0"/>
        <w:bidi w:val="0"/>
        <w:spacing w:beforeAutospacing="0" w:afterAutospacing="0" w:line="560" w:lineRule="exact"/>
        <w:ind w:left="0" w:firstLineChars="200" w:firstLine="640"/>
        <w:textAlignment w:val="baseline"/>
        <w:rPr>
          <w:rFonts w:ascii="Times New Roman" w:eastAsia="楷体_GB2312" w:cs="Times New Roman" w:hAnsi="Times New Roman"/>
          <w:b/>
          <w:color w:val="auto"/>
          <w:sz w:val="32"/>
          <w:szCs w:val="32"/>
          <w:lang w:bidi="ar-SA"/>
          <w:highlight w:val="auto"/>
        </w:rPr>
      </w:pPr>
      <w:r>
        <w:rPr>
          <w:rFonts w:ascii="Times New Roman" w:eastAsia="楷体_GB2312" w:cs="Times New Roman" w:hAnsi="Times New Roman"/>
          <w:b/>
          <w:color w:val="auto"/>
          <w:sz w:val="32"/>
          <w:szCs w:val="32"/>
          <w:lang w:bidi="ar-SA"/>
          <w:highlight w:val="auto"/>
        </w:rPr>
        <w:t>（二）企业报名</w:t>
      </w:r>
    </w:p>
    <w:p>
      <w:pPr>
        <w:pStyle w:val="32"/>
        <w:pageBreakBefore w:val="0"/>
        <w:widowControl w:val="0"/>
        <w:suppressAutoHyphens/>
        <w:kinsoku/>
        <w:overflowPunct/>
        <w:topLinePunct w:val="0"/>
        <w:bidi w:val="0"/>
        <w:spacing w:beforeAutospacing="0" w:afterAutospacing="0" w:line="560" w:lineRule="exact"/>
        <w:ind w:left="0" w:firstLineChars="200" w:firstLine="640"/>
        <w:textAlignment w:val="baseline"/>
        <w:rPr>
          <w:rFonts w:ascii="Times New Roman" w:eastAsia="仿宋_GB2312" w:cs="Times New Roman" w:hAnsi="Times New Roman"/>
          <w:bCs/>
          <w:color w:val="auto"/>
          <w:sz w:val="32"/>
          <w:szCs w:val="32"/>
          <w:lang w:val="en-US" w:eastAsia="zh-CN" w:bidi="ar-SA"/>
          <w:highlight w:val="auto"/>
        </w:rPr>
      </w:pPr>
      <w:r>
        <w:rPr>
          <w:rFonts w:ascii="Times New Roman" w:cs="Times New Roman" w:hAnsi="Times New Roman"/>
          <w:bCs/>
          <w:color w:val="auto"/>
          <w:sz w:val="32"/>
          <w:szCs w:val="32"/>
          <w:lang w:bidi="ar-SA"/>
          <w:highlight w:val="auto"/>
        </w:rPr>
        <w:t>申报企业于</w:t>
      </w:r>
      <w:r>
        <w:rPr>
          <w:rFonts w:ascii="Times New Roman" w:eastAsia="仿宋_GB2312" w:cs="仿宋_GB2312" w:hAnsi="Times New Roman" w:hint="eastAsia"/>
          <w:bCs/>
          <w:color w:val="auto"/>
          <w:sz w:val="32"/>
          <w:szCs w:val="32"/>
          <w:lang w:bidi="ar-SA"/>
          <w:highlight w:val="auto"/>
        </w:rPr>
        <w:t>202</w:t>
      </w:r>
      <w:r>
        <w:rPr>
          <w:rFonts w:ascii="Times New Roman" w:cs="仿宋_GB2312" w:hAnsi="Times New Roman" w:hint="eastAsia"/>
          <w:bCs/>
          <w:color w:val="auto"/>
          <w:sz w:val="32"/>
          <w:szCs w:val="32"/>
          <w:lang w:val="en-US" w:eastAsia="zh-CN" w:bidi="ar-SA"/>
          <w:highlight w:val="auto"/>
        </w:rPr>
        <w:t>5</w:t>
      </w:r>
      <w:r>
        <w:rPr>
          <w:rFonts w:ascii="Times New Roman" w:eastAsia="仿宋_GB2312" w:cs="仿宋_GB2312" w:hAnsi="Times New Roman" w:hint="eastAsia"/>
          <w:bCs/>
          <w:color w:val="auto"/>
          <w:sz w:val="32"/>
          <w:szCs w:val="32"/>
          <w:lang w:bidi="ar-SA"/>
          <w:highlight w:val="auto"/>
        </w:rPr>
        <w:t>年</w:t>
      </w:r>
      <w:r>
        <w:rPr>
          <w:rFonts w:ascii="Times New Roman" w:eastAsia="仿宋_GB2312" w:cs="仿宋_GB2312" w:hAnsi="Times New Roman" w:hint="eastAsia"/>
          <w:bCs/>
          <w:color w:val="auto"/>
          <w:sz w:val="32"/>
          <w:szCs w:val="32"/>
          <w:lang w:val="en-US" w:eastAsia="zh-CN" w:bidi="ar-SA"/>
          <w:highlight w:val="auto"/>
        </w:rPr>
        <w:t>1</w:t>
      </w:r>
      <w:r>
        <w:rPr>
          <w:rFonts w:ascii="Times New Roman" w:eastAsia="仿宋_GB2312" w:cs="仿宋_GB2312" w:hAnsi="Times New Roman" w:hint="eastAsia"/>
          <w:bCs/>
          <w:color w:val="auto"/>
          <w:sz w:val="32"/>
          <w:szCs w:val="32"/>
          <w:lang w:bidi="ar-SA"/>
          <w:highlight w:val="auto"/>
        </w:rPr>
        <w:t>月</w:t>
      </w:r>
      <w:r>
        <w:rPr>
          <w:rFonts w:ascii="Times New Roman" w:eastAsia="仿宋_GB2312" w:cs="仿宋_GB2312" w:hAnsi="Times New Roman"/>
          <w:bCs/>
          <w:color w:val="auto"/>
          <w:sz w:val="32"/>
          <w:szCs w:val="32"/>
          <w:lang w:bidi="ar-SA"/>
          <w:highlight w:val="auto"/>
        </w:rPr>
        <w:t>21</w:t>
      </w:r>
      <w:r>
        <w:rPr>
          <w:rFonts w:ascii="Times New Roman" w:eastAsia="仿宋_GB2312" w:cs="仿宋_GB2312" w:hAnsi="Times New Roman" w:hint="eastAsia"/>
          <w:bCs/>
          <w:color w:val="auto"/>
          <w:sz w:val="32"/>
          <w:szCs w:val="32"/>
          <w:lang w:bidi="ar-SA"/>
          <w:highlight w:val="auto"/>
        </w:rPr>
        <w:t>日9</w:t>
      </w:r>
      <w:r>
        <w:rPr>
          <w:rFonts w:ascii="Times New Roman" w:cs="仿宋_GB2312" w:hAnsi="Times New Roman" w:hint="eastAsia"/>
          <w:bCs/>
          <w:color w:val="auto"/>
          <w:sz w:val="32"/>
          <w:szCs w:val="32"/>
          <w:lang w:eastAsia="zh-CN" w:bidi="ar-SA"/>
          <w:highlight w:val="auto"/>
        </w:rPr>
        <w:t>:</w:t>
      </w:r>
      <w:r>
        <w:rPr>
          <w:rFonts w:ascii="Times New Roman" w:eastAsia="仿宋_GB2312" w:cs="仿宋_GB2312" w:hAnsi="Times New Roman" w:hint="eastAsia"/>
          <w:bCs/>
          <w:color w:val="auto"/>
          <w:sz w:val="32"/>
          <w:szCs w:val="32"/>
          <w:lang w:bidi="ar-SA"/>
          <w:highlight w:val="auto"/>
        </w:rPr>
        <w:t>00-1</w:t>
      </w:r>
      <w:r>
        <w:rPr>
          <w:rFonts w:ascii="Times New Roman" w:eastAsia="仿宋_GB2312" w:cs="仿宋_GB2312" w:hAnsi="Times New Roman" w:hint="eastAsia"/>
          <w:bCs/>
          <w:color w:val="auto"/>
          <w:sz w:val="32"/>
          <w:szCs w:val="32"/>
          <w:lang w:val="en-US" w:eastAsia="zh-CN" w:bidi="ar-SA"/>
          <w:highlight w:val="auto"/>
        </w:rPr>
        <w:t>2</w:t>
      </w:r>
      <w:r>
        <w:rPr>
          <w:rFonts w:ascii="Times New Roman" w:cs="仿宋_GB2312" w:hAnsi="Times New Roman" w:hint="eastAsia"/>
          <w:bCs/>
          <w:color w:val="auto"/>
          <w:sz w:val="32"/>
          <w:szCs w:val="32"/>
          <w:lang w:val="en-US" w:eastAsia="zh-CN" w:bidi="ar-SA"/>
          <w:highlight w:val="auto"/>
        </w:rPr>
        <w:t>:</w:t>
      </w:r>
      <w:r>
        <w:rPr>
          <w:rFonts w:ascii="Times New Roman" w:eastAsia="仿宋_GB2312" w:cs="仿宋_GB2312" w:hAnsi="Times New Roman" w:hint="eastAsia"/>
          <w:bCs/>
          <w:color w:val="auto"/>
          <w:sz w:val="32"/>
          <w:szCs w:val="32"/>
          <w:lang w:val="en-US" w:eastAsia="zh-CN" w:bidi="ar-SA"/>
          <w:highlight w:val="auto"/>
        </w:rPr>
        <w:t>0</w:t>
      </w:r>
      <w:r>
        <w:rPr>
          <w:rFonts w:ascii="Times New Roman" w:eastAsia="仿宋_GB2312" w:cs="仿宋_GB2312" w:hAnsi="Times New Roman" w:hint="eastAsia"/>
          <w:bCs/>
          <w:color w:val="auto"/>
          <w:sz w:val="32"/>
          <w:szCs w:val="32"/>
          <w:lang w:bidi="ar-SA"/>
          <w:highlight w:val="auto"/>
        </w:rPr>
        <w:t>0</w:t>
      </w:r>
      <w:r>
        <w:rPr>
          <w:rFonts w:ascii="Times New Roman" w:cs="Times New Roman" w:hAnsi="Times New Roman"/>
          <w:bCs/>
          <w:color w:val="auto"/>
          <w:sz w:val="32"/>
          <w:szCs w:val="32"/>
          <w:lang w:bidi="ar-SA"/>
          <w:highlight w:val="auto"/>
        </w:rPr>
        <w:t>按照附件</w:t>
      </w:r>
      <w:r>
        <w:rPr>
          <w:rFonts w:ascii="Times New Roman" w:cs="Times New Roman" w:hAnsi="Times New Roman"/>
          <w:bCs/>
          <w:color w:val="auto"/>
          <w:sz w:val="32"/>
          <w:szCs w:val="32"/>
          <w:lang w:eastAsia="zh-CN" w:bidi="ar-SA"/>
          <w:highlight w:val="auto"/>
        </w:rPr>
        <w:t>3</w:t>
      </w:r>
      <w:r>
        <w:rPr>
          <w:rFonts w:ascii="Times New Roman" w:cs="Times New Roman" w:hAnsi="Times New Roman"/>
          <w:bCs/>
          <w:color w:val="auto"/>
          <w:sz w:val="32"/>
          <w:szCs w:val="32"/>
          <w:lang w:bidi="ar-SA"/>
          <w:highlight w:val="auto"/>
        </w:rPr>
        <w:t>要求将资格审查所需资料提交至阿坝县“光热+”200万千瓦项目</w:t>
      </w:r>
      <w:r>
        <w:rPr>
          <w:rFonts w:ascii="Times New Roman" w:cs="Times New Roman" w:hAnsi="Times New Roman"/>
          <w:bCs/>
          <w:color w:val="auto"/>
          <w:sz w:val="32"/>
          <w:szCs w:val="32"/>
          <w:lang w:val="en-US" w:eastAsia="zh-CN" w:bidi="ar-SA"/>
          <w:highlight w:val="auto"/>
        </w:rPr>
        <w:t>竞争</w:t>
      </w:r>
      <w:r>
        <w:rPr>
          <w:rFonts w:ascii="Times New Roman" w:cs="Times New Roman" w:hAnsi="Times New Roman"/>
          <w:bCs/>
          <w:color w:val="auto"/>
          <w:sz w:val="32"/>
          <w:szCs w:val="32"/>
          <w:lang w:bidi="ar-SA"/>
          <w:highlight w:val="auto"/>
        </w:rPr>
        <w:t>优选工作组（</w:t>
      </w:r>
      <w:r>
        <w:rPr>
          <w:rFonts w:ascii="Times New Roman" w:cs="Times New Roman" w:hAnsi="Times New Roman"/>
          <w:bCs/>
          <w:color w:val="auto"/>
          <w:sz w:val="32"/>
          <w:szCs w:val="32"/>
          <w:lang w:val="en-US" w:eastAsia="zh-CN" w:bidi="ar-SA"/>
          <w:highlight w:val="auto"/>
        </w:rPr>
        <w:t>成都市二环路西三段九寨沟饭店4楼</w:t>
      </w:r>
      <w:r>
        <w:rPr>
          <w:rFonts w:ascii="Times New Roman" w:cs="Times New Roman" w:hAnsi="Times New Roman"/>
          <w:bCs/>
          <w:color w:val="auto"/>
          <w:sz w:val="32"/>
          <w:szCs w:val="32"/>
          <w:lang w:bidi="ar-SA"/>
          <w:highlight w:val="auto"/>
        </w:rPr>
        <w:t>）</w:t>
      </w:r>
      <w:r>
        <w:rPr>
          <w:rFonts w:ascii="Times New Roman" w:cs="Times New Roman" w:hAnsi="Times New Roman"/>
          <w:bCs/>
          <w:color w:val="auto"/>
          <w:sz w:val="32"/>
          <w:szCs w:val="32"/>
          <w:lang w:eastAsia="zh-CN" w:bidi="ar-SA"/>
          <w:highlight w:val="auto"/>
        </w:rPr>
        <w:t>，</w:t>
      </w:r>
      <w:r>
        <w:rPr>
          <w:rFonts w:ascii="Times New Roman" w:cs="Times New Roman" w:hAnsi="Times New Roman"/>
          <w:bCs/>
          <w:color w:val="auto"/>
          <w:sz w:val="32"/>
          <w:szCs w:val="32"/>
          <w:lang w:val="en-US" w:eastAsia="zh-CN" w:bidi="ar-SA"/>
          <w:highlight w:val="auto"/>
        </w:rPr>
        <w:t>过时不再受理。</w:t>
      </w:r>
    </w:p>
    <w:p>
      <w:pPr>
        <w:pStyle w:val="32"/>
        <w:pageBreakBefore w:val="0"/>
        <w:widowControl w:val="0"/>
        <w:suppressAutoHyphens/>
        <w:kinsoku/>
        <w:overflowPunct/>
        <w:topLinePunct w:val="0"/>
        <w:bidi w:val="0"/>
        <w:spacing w:beforeAutospacing="0" w:afterAutospacing="0" w:line="560" w:lineRule="exact"/>
        <w:ind w:left="0" w:firstLineChars="200" w:firstLine="640"/>
        <w:textAlignment w:val="baseline"/>
        <w:rPr>
          <w:rFonts w:ascii="Times New Roman" w:eastAsia="楷体_GB2312" w:cs="Times New Roman" w:hAnsi="Times New Roman"/>
          <w:b/>
          <w:color w:val="auto"/>
          <w:sz w:val="32"/>
          <w:szCs w:val="32"/>
          <w:lang w:bidi="ar-SA"/>
          <w:highlight w:val="auto"/>
        </w:rPr>
      </w:pPr>
      <w:r>
        <w:rPr>
          <w:rFonts w:ascii="Times New Roman" w:eastAsia="楷体_GB2312" w:cs="Times New Roman" w:hAnsi="Times New Roman"/>
          <w:b/>
          <w:color w:val="auto"/>
          <w:sz w:val="32"/>
          <w:szCs w:val="32"/>
          <w:lang w:bidi="ar-SA"/>
          <w:highlight w:val="auto"/>
        </w:rPr>
        <w:t>（三）资格审查</w:t>
      </w:r>
    </w:p>
    <w:p>
      <w:pPr>
        <w:pStyle w:val="32"/>
        <w:pageBreakBefore w:val="0"/>
        <w:widowControl w:val="0"/>
        <w:suppressAutoHyphens/>
        <w:kinsoku/>
        <w:overflowPunct/>
        <w:topLinePunct w:val="0"/>
        <w:bidi w:val="0"/>
        <w:spacing w:beforeAutospacing="0" w:afterAutospacing="0" w:line="560" w:lineRule="exact"/>
        <w:ind w:left="0" w:firstLineChars="200" w:firstLine="640"/>
        <w:textAlignment w:val="baseline"/>
        <w:rPr>
          <w:rFonts w:ascii="Times New Roman" w:cs="Times New Roman" w:hAnsi="Times New Roman"/>
          <w:bCs/>
          <w:color w:val="auto"/>
          <w:sz w:val="32"/>
          <w:szCs w:val="32"/>
          <w:lang w:bidi="ar-SA"/>
          <w:highlight w:val="auto"/>
        </w:rPr>
      </w:pPr>
      <w:r>
        <w:rPr>
          <w:rFonts w:ascii="Times New Roman" w:cs="Times New Roman" w:hAnsi="Times New Roman"/>
          <w:bCs/>
          <w:color w:val="auto"/>
          <w:sz w:val="32"/>
          <w:szCs w:val="32"/>
          <w:lang w:bidi="ar-SA"/>
          <w:highlight w:val="auto"/>
        </w:rPr>
        <w:t>阿坝县“光热+”200万千瓦项目</w:t>
      </w:r>
      <w:r>
        <w:rPr>
          <w:rFonts w:ascii="Times New Roman" w:cs="Times New Roman" w:hAnsi="Times New Roman"/>
          <w:bCs/>
          <w:color w:val="auto"/>
          <w:sz w:val="32"/>
          <w:szCs w:val="32"/>
          <w:lang w:val="en-US" w:eastAsia="zh-CN" w:bidi="ar-SA"/>
          <w:highlight w:val="auto"/>
        </w:rPr>
        <w:t>竞争</w:t>
      </w:r>
      <w:r>
        <w:rPr>
          <w:rFonts w:ascii="Times New Roman" w:cs="Times New Roman" w:hAnsi="Times New Roman"/>
          <w:bCs/>
          <w:color w:val="auto"/>
          <w:sz w:val="32"/>
          <w:szCs w:val="32"/>
          <w:lang w:bidi="ar-SA"/>
          <w:highlight w:val="auto"/>
        </w:rPr>
        <w:t>优选工作组对申报企业资质、业绩、资产状况、信用情况</w:t>
      </w:r>
      <w:r>
        <w:rPr>
          <w:rFonts w:ascii="Times New Roman" w:cs="Times New Roman" w:hAnsi="Times New Roman"/>
          <w:bCs/>
          <w:color w:val="auto"/>
          <w:sz w:val="32"/>
          <w:szCs w:val="32"/>
          <w:lang w:val="en-US" w:eastAsia="zh-CN" w:bidi="ar-SA"/>
          <w:highlight w:val="auto"/>
        </w:rPr>
        <w:t>等</w:t>
      </w:r>
      <w:r>
        <w:rPr>
          <w:rFonts w:ascii="Times New Roman" w:cs="Times New Roman" w:hAnsi="Times New Roman"/>
          <w:bCs/>
          <w:color w:val="auto"/>
          <w:sz w:val="32"/>
          <w:szCs w:val="32"/>
          <w:lang w:bidi="ar-SA"/>
          <w:highlight w:val="auto"/>
        </w:rPr>
        <w:t>进行审查</w:t>
      </w:r>
      <w:r>
        <w:rPr>
          <w:rFonts w:ascii="Times New Roman" w:cs="Times New Roman" w:hAnsi="Times New Roman"/>
          <w:bCs/>
          <w:color w:val="auto"/>
          <w:sz w:val="32"/>
          <w:szCs w:val="32"/>
          <w:lang w:eastAsia="zh-CN" w:bidi="ar-SA"/>
          <w:highlight w:val="auto"/>
        </w:rPr>
        <w:t>，</w:t>
      </w:r>
      <w:r>
        <w:rPr>
          <w:rFonts w:ascii="Times New Roman" w:cs="Times New Roman" w:hAnsi="Times New Roman"/>
          <w:bCs/>
          <w:color w:val="auto"/>
          <w:sz w:val="32"/>
          <w:szCs w:val="32"/>
          <w:lang w:val="en-US" w:eastAsia="zh-CN" w:bidi="ar-SA"/>
          <w:highlight w:val="auto"/>
        </w:rPr>
        <w:t>审查结果</w:t>
      </w:r>
      <w:r>
        <w:rPr>
          <w:rFonts w:ascii="Times New Roman" w:cs="Times New Roman" w:hAnsi="Times New Roman"/>
          <w:bCs/>
          <w:sz w:val="32"/>
          <w:szCs w:val="32"/>
          <w:lang w:bidi="ar-SA"/>
          <w:highlight w:val="auto"/>
        </w:rPr>
        <w:t>于</w:t>
      </w:r>
      <w:r>
        <w:rPr>
          <w:rFonts w:ascii="Times New Roman" w:eastAsia="仿宋_GB2312" w:cs="仿宋_GB2312" w:hAnsi="Times New Roman" w:hint="eastAsia"/>
          <w:bCs/>
          <w:color w:val="auto"/>
          <w:kern w:val="2"/>
          <w:sz w:val="32"/>
          <w:szCs w:val="32"/>
          <w:lang w:val="en-US" w:eastAsia="zh-CN" w:bidi="ar-SA"/>
          <w:highlight w:val="auto"/>
        </w:rPr>
        <w:t>202</w:t>
      </w:r>
      <w:r>
        <w:rPr>
          <w:rFonts w:ascii="Times New Roman" w:cs="仿宋_GB2312" w:hAnsi="Times New Roman" w:hint="eastAsia"/>
          <w:bCs/>
          <w:color w:val="auto"/>
          <w:kern w:val="2"/>
          <w:sz w:val="32"/>
          <w:szCs w:val="32"/>
          <w:lang w:val="en-US" w:eastAsia="zh-CN" w:bidi="ar-SA"/>
          <w:highlight w:val="auto"/>
        </w:rPr>
        <w:t>5</w:t>
      </w:r>
      <w:r>
        <w:rPr>
          <w:rFonts w:ascii="Times New Roman" w:eastAsia="仿宋_GB2312" w:cs="仿宋_GB2312" w:hAnsi="Times New Roman" w:hint="eastAsia"/>
          <w:bCs/>
          <w:color w:val="auto"/>
          <w:kern w:val="2"/>
          <w:sz w:val="32"/>
          <w:szCs w:val="32"/>
          <w:lang w:val="en-US" w:eastAsia="zh-CN" w:bidi="ar-SA"/>
          <w:highlight w:val="auto"/>
        </w:rPr>
        <w:t>年1月</w:t>
      </w:r>
      <w:r>
        <w:rPr>
          <w:rFonts w:ascii="Times New Roman" w:eastAsia="仿宋_GB2312" w:cs="Times New Roman" w:hAnsi="Times New Roman"/>
          <w:bCs/>
          <w:color w:val="auto"/>
          <w:sz w:val="32"/>
          <w:lang w:bidi="ar-SA"/>
          <w:highlight w:val="auto"/>
        </w:rPr>
        <w:t>22</w:t>
      </w:r>
      <w:r>
        <w:rPr>
          <w:rFonts w:ascii="Times New Roman" w:eastAsia="仿宋_GB2312" w:cs="仿宋_GB2312" w:hAnsi="Times New Roman" w:hint="eastAsia"/>
          <w:bCs/>
          <w:color w:val="auto"/>
          <w:kern w:val="2"/>
          <w:sz w:val="32"/>
          <w:szCs w:val="32"/>
          <w:lang w:val="en-US" w:eastAsia="zh-CN" w:bidi="ar-SA"/>
          <w:highlight w:val="auto"/>
        </w:rPr>
        <w:t>日</w:t>
      </w:r>
      <w:r>
        <w:rPr>
          <w:rFonts w:ascii="Times New Roman" w:cs="Times New Roman" w:hAnsi="Times New Roman"/>
          <w:bCs/>
          <w:color w:val="auto"/>
          <w:sz w:val="32"/>
          <w:szCs w:val="32"/>
          <w:lang w:val="en-US" w:eastAsia="zh-CN" w:bidi="ar-SA"/>
          <w:highlight w:val="auto"/>
        </w:rPr>
        <w:t>前通过阿坝州公共资源交易中心平台进行公告</w:t>
      </w:r>
      <w:r>
        <w:rPr>
          <w:rFonts w:ascii="Times New Roman" w:cs="Times New Roman" w:hAnsi="Times New Roman"/>
          <w:bCs/>
          <w:color w:val="auto"/>
          <w:sz w:val="32"/>
          <w:szCs w:val="32"/>
          <w:lang w:bidi="ar-SA"/>
          <w:highlight w:val="auto"/>
        </w:rPr>
        <w:t>。通过资格审查的企业</w:t>
      </w:r>
      <w:r>
        <w:rPr>
          <w:rFonts w:ascii="Times New Roman" w:cs="Times New Roman" w:hAnsi="Times New Roman"/>
          <w:bCs/>
          <w:color w:val="auto"/>
          <w:sz w:val="32"/>
          <w:szCs w:val="32"/>
          <w:lang w:val="en-US" w:eastAsia="zh-CN" w:bidi="ar-SA"/>
          <w:highlight w:val="auto"/>
        </w:rPr>
        <w:t>在</w:t>
      </w:r>
      <w:r>
        <w:rPr>
          <w:rFonts w:ascii="Times New Roman" w:eastAsia="仿宋_GB2312" w:cs="仿宋_GB2312" w:hAnsi="Times New Roman" w:hint="eastAsia"/>
          <w:bCs/>
          <w:color w:val="auto"/>
          <w:kern w:val="2"/>
          <w:sz w:val="32"/>
          <w:szCs w:val="32"/>
          <w:lang w:val="en-US" w:eastAsia="zh-CN" w:bidi="ar-SA"/>
          <w:highlight w:val="auto"/>
        </w:rPr>
        <w:t>202</w:t>
      </w:r>
      <w:r>
        <w:rPr>
          <w:rFonts w:ascii="Times New Roman" w:cs="仿宋_GB2312" w:hAnsi="Times New Roman" w:hint="eastAsia"/>
          <w:bCs/>
          <w:color w:val="auto"/>
          <w:kern w:val="2"/>
          <w:sz w:val="32"/>
          <w:szCs w:val="32"/>
          <w:lang w:val="en-US" w:eastAsia="zh-CN" w:bidi="ar-SA"/>
          <w:highlight w:val="auto"/>
        </w:rPr>
        <w:t>5</w:t>
      </w:r>
      <w:r>
        <w:rPr>
          <w:rFonts w:ascii="Times New Roman" w:eastAsia="仿宋_GB2312" w:cs="仿宋_GB2312" w:hAnsi="Times New Roman" w:hint="eastAsia"/>
          <w:bCs/>
          <w:color w:val="auto"/>
          <w:kern w:val="2"/>
          <w:sz w:val="32"/>
          <w:szCs w:val="32"/>
          <w:lang w:val="en-US" w:eastAsia="zh-CN" w:bidi="ar-SA"/>
          <w:highlight w:val="auto"/>
        </w:rPr>
        <w:t>年1月</w:t>
      </w:r>
      <w:r>
        <w:rPr>
          <w:rFonts w:ascii="Times New Roman" w:eastAsia="仿宋_GB2312" w:cs="仿宋_GB2312" w:hAnsi="Times New Roman"/>
          <w:bCs/>
          <w:color w:val="auto"/>
          <w:kern w:val="2"/>
          <w:sz w:val="32"/>
          <w:szCs w:val="32"/>
          <w:lang w:val="en-US" w:eastAsia="zh-CN" w:bidi="ar-SA"/>
          <w:highlight w:val="auto"/>
        </w:rPr>
        <w:t>24</w:t>
      </w:r>
      <w:r>
        <w:rPr>
          <w:rFonts w:ascii="Times New Roman" w:eastAsia="仿宋_GB2312" w:cs="仿宋_GB2312" w:hAnsi="Times New Roman" w:hint="eastAsia"/>
          <w:bCs/>
          <w:color w:val="auto"/>
          <w:kern w:val="2"/>
          <w:sz w:val="32"/>
          <w:szCs w:val="32"/>
          <w:lang w:val="en-US" w:eastAsia="zh-CN" w:bidi="ar-SA"/>
          <w:highlight w:val="auto"/>
        </w:rPr>
        <w:t>日</w:t>
      </w:r>
      <w:r>
        <w:rPr>
          <w:rFonts w:ascii="Times New Roman" w:cs="Times New Roman" w:hAnsi="Times New Roman"/>
          <w:bCs/>
          <w:color w:val="auto"/>
          <w:sz w:val="32"/>
          <w:szCs w:val="32"/>
          <w:lang w:val="en-US" w:eastAsia="zh-CN" w:bidi="ar-SA"/>
          <w:highlight w:val="auto"/>
        </w:rPr>
        <w:t>前</w:t>
      </w:r>
      <w:r>
        <w:rPr>
          <w:rFonts w:ascii="Times New Roman" w:cs="Times New Roman" w:hAnsi="Times New Roman"/>
          <w:bCs/>
          <w:color w:val="auto"/>
          <w:sz w:val="32"/>
          <w:szCs w:val="32"/>
          <w:lang w:bidi="ar-SA"/>
          <w:highlight w:val="auto"/>
        </w:rPr>
        <w:t>缴纳申报保证金，</w:t>
      </w:r>
      <w:r>
        <w:rPr>
          <w:rFonts w:ascii="Times New Roman" w:eastAsia="仿宋_GB2312" w:cs="仿宋_GB2312" w:hAnsi="Times New Roman" w:hint="eastAsia"/>
          <w:bCs/>
          <w:color w:val="auto"/>
          <w:kern w:val="2"/>
          <w:sz w:val="32"/>
          <w:szCs w:val="32"/>
          <w:lang w:val="en-US" w:eastAsia="zh-CN" w:bidi="ar-SA"/>
          <w:highlight w:val="auto"/>
        </w:rPr>
        <w:t>202</w:t>
      </w:r>
      <w:r>
        <w:rPr>
          <w:rFonts w:ascii="Times New Roman" w:cs="仿宋_GB2312" w:hAnsi="Times New Roman" w:hint="eastAsia"/>
          <w:bCs/>
          <w:color w:val="auto"/>
          <w:kern w:val="2"/>
          <w:sz w:val="32"/>
          <w:szCs w:val="32"/>
          <w:lang w:val="en-US" w:eastAsia="zh-CN" w:bidi="ar-SA"/>
          <w:highlight w:val="auto"/>
        </w:rPr>
        <w:t>5</w:t>
      </w:r>
      <w:r>
        <w:rPr>
          <w:rFonts w:ascii="Times New Roman" w:eastAsia="仿宋_GB2312" w:cs="仿宋_GB2312" w:hAnsi="Times New Roman" w:hint="eastAsia"/>
          <w:bCs/>
          <w:color w:val="auto"/>
          <w:kern w:val="2"/>
          <w:sz w:val="32"/>
          <w:szCs w:val="32"/>
          <w:lang w:val="en-US" w:eastAsia="zh-CN" w:bidi="ar-SA"/>
          <w:highlight w:val="auto"/>
        </w:rPr>
        <w:t>年1月</w:t>
      </w:r>
      <w:r>
        <w:rPr>
          <w:rFonts w:ascii="Times New Roman" w:eastAsia="仿宋_GB2312" w:cs="仿宋_GB2312" w:hAnsi="Times New Roman"/>
          <w:bCs/>
          <w:color w:val="auto"/>
          <w:kern w:val="2"/>
          <w:sz w:val="32"/>
          <w:szCs w:val="32"/>
          <w:lang w:val="en-US" w:eastAsia="zh-CN" w:bidi="ar-SA"/>
          <w:highlight w:val="auto"/>
        </w:rPr>
        <w:t>26</w:t>
      </w:r>
      <w:r>
        <w:rPr>
          <w:rFonts w:ascii="Times New Roman" w:eastAsia="仿宋_GB2312" w:cs="仿宋_GB2312" w:hAnsi="Times New Roman" w:hint="eastAsia"/>
          <w:bCs/>
          <w:color w:val="auto"/>
          <w:kern w:val="2"/>
          <w:sz w:val="32"/>
          <w:szCs w:val="32"/>
          <w:lang w:val="en-US" w:eastAsia="zh-CN" w:bidi="ar-SA"/>
          <w:highlight w:val="auto"/>
        </w:rPr>
        <w:t>日</w:t>
      </w:r>
      <w:r>
        <w:rPr>
          <w:rFonts w:ascii="Times New Roman" w:cs="Times New Roman" w:hAnsi="Times New Roman"/>
          <w:bCs/>
          <w:color w:val="auto"/>
          <w:sz w:val="32"/>
          <w:szCs w:val="32"/>
          <w:lang w:bidi="ar-SA"/>
          <w:highlight w:val="auto"/>
        </w:rPr>
        <w:t>9</w:t>
      </w:r>
      <w:r>
        <w:rPr>
          <w:rFonts w:ascii="Times New Roman" w:cs="Times New Roman" w:hAnsi="Times New Roman" w:hint="eastAsia"/>
          <w:bCs/>
          <w:color w:val="auto"/>
          <w:sz w:val="32"/>
          <w:szCs w:val="32"/>
          <w:lang w:eastAsia="zh-CN" w:bidi="ar-SA"/>
          <w:highlight w:val="auto"/>
        </w:rPr>
        <w:t>:</w:t>
      </w:r>
      <w:r>
        <w:rPr>
          <w:rFonts w:ascii="Times New Roman" w:cs="Times New Roman" w:hAnsi="Times New Roman"/>
          <w:bCs/>
          <w:color w:val="auto"/>
          <w:sz w:val="32"/>
          <w:szCs w:val="32"/>
          <w:lang w:bidi="ar-SA"/>
          <w:highlight w:val="auto"/>
        </w:rPr>
        <w:t>00-1</w:t>
      </w:r>
      <w:r>
        <w:rPr>
          <w:rFonts w:ascii="Times New Roman" w:cs="Times New Roman" w:hAnsi="Times New Roman"/>
          <w:bCs/>
          <w:color w:val="auto"/>
          <w:sz w:val="32"/>
          <w:szCs w:val="32"/>
          <w:lang w:val="en-US" w:eastAsia="zh-CN" w:bidi="ar-SA"/>
          <w:highlight w:val="auto"/>
        </w:rPr>
        <w:t>2</w:t>
      </w:r>
      <w:r>
        <w:rPr>
          <w:rFonts w:ascii="Times New Roman" w:cs="Times New Roman" w:hAnsi="Times New Roman" w:hint="eastAsia"/>
          <w:bCs/>
          <w:color w:val="auto"/>
          <w:sz w:val="32"/>
          <w:szCs w:val="32"/>
          <w:lang w:val="en-US" w:eastAsia="zh-CN" w:bidi="ar-SA"/>
          <w:highlight w:val="auto"/>
        </w:rPr>
        <w:t>:</w:t>
      </w:r>
      <w:r>
        <w:rPr>
          <w:rFonts w:ascii="Times New Roman" w:cs="Times New Roman" w:hAnsi="Times New Roman"/>
          <w:bCs/>
          <w:color w:val="auto"/>
          <w:sz w:val="32"/>
          <w:szCs w:val="32"/>
          <w:lang w:val="en-US" w:eastAsia="zh-CN" w:bidi="ar-SA"/>
          <w:highlight w:val="auto"/>
        </w:rPr>
        <w:t>0</w:t>
      </w:r>
      <w:r>
        <w:rPr>
          <w:rFonts w:ascii="Times New Roman" w:cs="Times New Roman" w:hAnsi="Times New Roman"/>
          <w:bCs/>
          <w:color w:val="auto"/>
          <w:sz w:val="32"/>
          <w:szCs w:val="32"/>
          <w:lang w:bidi="ar-SA"/>
          <w:highlight w:val="auto"/>
        </w:rPr>
        <w:t>0</w:t>
      </w:r>
      <w:r>
        <w:rPr>
          <w:rFonts w:ascii="Times New Roman" w:cs="Times New Roman" w:hAnsi="Times New Roman"/>
          <w:bCs/>
          <w:color w:val="auto"/>
          <w:sz w:val="32"/>
          <w:szCs w:val="32"/>
          <w:lang w:val="en-US" w:eastAsia="zh-CN" w:bidi="ar-SA"/>
          <w:highlight w:val="auto"/>
        </w:rPr>
        <w:t>在</w:t>
      </w:r>
      <w:r>
        <w:rPr>
          <w:rFonts w:ascii="Times New Roman" w:cs="Times New Roman" w:hAnsi="Times New Roman"/>
          <w:bCs/>
          <w:color w:val="auto"/>
          <w:sz w:val="32"/>
          <w:szCs w:val="32"/>
          <w:lang w:bidi="ar-SA"/>
          <w:highlight w:val="auto"/>
        </w:rPr>
        <w:t>阿坝县“光热+”200万千瓦项目</w:t>
      </w:r>
      <w:r>
        <w:rPr>
          <w:rFonts w:ascii="Times New Roman" w:cs="Times New Roman" w:hAnsi="Times New Roman"/>
          <w:bCs/>
          <w:color w:val="auto"/>
          <w:sz w:val="32"/>
          <w:szCs w:val="32"/>
          <w:lang w:val="en-US" w:eastAsia="zh-CN" w:bidi="ar-SA"/>
          <w:highlight w:val="auto"/>
        </w:rPr>
        <w:t>竞争</w:t>
      </w:r>
      <w:r>
        <w:rPr>
          <w:rFonts w:ascii="Times New Roman" w:cs="Times New Roman" w:hAnsi="Times New Roman"/>
          <w:bCs/>
          <w:color w:val="auto"/>
          <w:sz w:val="32"/>
          <w:szCs w:val="32"/>
          <w:lang w:bidi="ar-SA"/>
          <w:highlight w:val="auto"/>
        </w:rPr>
        <w:t>优选工作组（</w:t>
      </w:r>
      <w:r>
        <w:rPr>
          <w:rFonts w:ascii="Times New Roman" w:cs="Times New Roman" w:hAnsi="Times New Roman"/>
          <w:bCs/>
          <w:color w:val="auto"/>
          <w:sz w:val="32"/>
          <w:szCs w:val="32"/>
          <w:lang w:val="en-US" w:eastAsia="zh-CN" w:bidi="ar-SA"/>
          <w:highlight w:val="auto"/>
        </w:rPr>
        <w:t>成都市二环路西三段九寨沟饭店4楼</w:t>
      </w:r>
      <w:r>
        <w:rPr>
          <w:rFonts w:ascii="Times New Roman" w:cs="Times New Roman" w:hAnsi="Times New Roman"/>
          <w:bCs/>
          <w:color w:val="auto"/>
          <w:sz w:val="32"/>
          <w:szCs w:val="32"/>
          <w:lang w:bidi="ar-SA"/>
          <w:highlight w:val="auto"/>
        </w:rPr>
        <w:t>）凭申报保证金银行回执单或</w:t>
      </w:r>
      <w:r>
        <w:rPr>
          <w:rFonts w:ascii="Times New Roman" w:cs="Times New Roman" w:hAnsi="Times New Roman"/>
          <w:bCs/>
          <w:color w:val="auto"/>
          <w:sz w:val="32"/>
          <w:szCs w:val="32"/>
          <w:lang w:eastAsia="zh-CN" w:bidi="ar-SA"/>
          <w:highlight w:val="auto"/>
        </w:rPr>
        <w:t>银行保函</w:t>
      </w:r>
      <w:r>
        <w:rPr>
          <w:rFonts w:ascii="Times New Roman" w:cs="Times New Roman" w:hAnsi="Times New Roman"/>
          <w:bCs/>
          <w:color w:val="auto"/>
          <w:sz w:val="32"/>
          <w:szCs w:val="32"/>
          <w:lang w:bidi="ar-SA"/>
          <w:highlight w:val="auto"/>
        </w:rPr>
        <w:t>领取《</w:t>
      </w:r>
      <w:r>
        <w:rPr>
          <w:rFonts w:ascii="Times New Roman" w:eastAsia="仿宋_GB2312" w:cs="Times New Roman" w:hAnsi="Times New Roman"/>
          <w:bCs/>
          <w:color w:val="auto"/>
          <w:sz w:val="32"/>
          <w:szCs w:val="32"/>
          <w:lang w:bidi="ar-SA"/>
          <w:highlight w:val="auto"/>
        </w:rPr>
        <w:t>阿坝县“光热+”200万千瓦项目</w:t>
      </w:r>
      <w:r>
        <w:rPr>
          <w:rFonts w:ascii="Times New Roman" w:cs="Times New Roman" w:hAnsi="Times New Roman"/>
          <w:bCs/>
          <w:color w:val="auto"/>
          <w:sz w:val="32"/>
          <w:szCs w:val="32"/>
          <w:lang w:val="en-US" w:eastAsia="zh-CN" w:bidi="ar-SA"/>
          <w:highlight w:val="auto"/>
        </w:rPr>
        <w:t>竞争</w:t>
      </w:r>
      <w:r>
        <w:rPr>
          <w:rFonts w:ascii="Times New Roman" w:cs="Times New Roman" w:hAnsi="Times New Roman"/>
          <w:bCs/>
          <w:color w:val="auto"/>
          <w:sz w:val="32"/>
          <w:szCs w:val="32"/>
          <w:lang w:bidi="ar-SA"/>
          <w:highlight w:val="auto"/>
        </w:rPr>
        <w:t>优选通知书》。</w:t>
      </w:r>
      <w:r>
        <w:rPr>
          <w:rFonts w:ascii="Times New Roman" w:cs="Times New Roman" w:hAnsi="Times New Roman"/>
          <w:bCs/>
          <w:color w:val="auto"/>
          <w:sz w:val="32"/>
          <w:szCs w:val="32"/>
          <w:lang w:val="en-US" w:eastAsia="zh-CN" w:bidi="ar-SA"/>
          <w:highlight w:val="auto"/>
        </w:rPr>
        <w:t>未按时缴纳</w:t>
      </w:r>
      <w:r>
        <w:rPr>
          <w:rFonts w:ascii="Times New Roman" w:cs="Times New Roman" w:hAnsi="Times New Roman"/>
          <w:bCs/>
          <w:color w:val="auto"/>
          <w:sz w:val="32"/>
          <w:szCs w:val="32"/>
          <w:lang w:bidi="ar-SA"/>
          <w:highlight w:val="auto"/>
        </w:rPr>
        <w:t>申报保证金</w:t>
      </w:r>
      <w:r>
        <w:rPr>
          <w:rFonts w:ascii="Times New Roman" w:cs="Times New Roman" w:hAnsi="Times New Roman"/>
          <w:bCs/>
          <w:color w:val="auto"/>
          <w:sz w:val="32"/>
          <w:szCs w:val="32"/>
          <w:lang w:val="en-US" w:eastAsia="zh-CN" w:bidi="ar-SA"/>
          <w:highlight w:val="auto"/>
        </w:rPr>
        <w:t>或者未领取</w:t>
      </w:r>
      <w:r>
        <w:rPr>
          <w:rFonts w:ascii="Times New Roman" w:cs="Times New Roman" w:hAnsi="Times New Roman"/>
          <w:bCs/>
          <w:color w:val="auto"/>
          <w:sz w:val="32"/>
          <w:szCs w:val="32"/>
          <w:lang w:bidi="ar-SA"/>
          <w:highlight w:val="auto"/>
        </w:rPr>
        <w:t>《</w:t>
      </w:r>
      <w:r>
        <w:rPr>
          <w:rFonts w:ascii="Times New Roman" w:eastAsia="仿宋_GB2312" w:cs="Times New Roman" w:hAnsi="Times New Roman"/>
          <w:bCs/>
          <w:color w:val="auto"/>
          <w:sz w:val="32"/>
          <w:szCs w:val="32"/>
          <w:lang w:bidi="ar-SA"/>
          <w:highlight w:val="auto"/>
        </w:rPr>
        <w:t>阿坝县“光热+”200万千瓦项目</w:t>
      </w:r>
      <w:r>
        <w:rPr>
          <w:rFonts w:ascii="Times New Roman" w:cs="Times New Roman" w:hAnsi="Times New Roman"/>
          <w:bCs/>
          <w:color w:val="auto"/>
          <w:sz w:val="32"/>
          <w:szCs w:val="32"/>
          <w:lang w:val="en-US" w:eastAsia="zh-CN" w:bidi="ar-SA"/>
          <w:highlight w:val="auto"/>
        </w:rPr>
        <w:t>竞争</w:t>
      </w:r>
      <w:r>
        <w:rPr>
          <w:rFonts w:ascii="Times New Roman" w:cs="Times New Roman" w:hAnsi="Times New Roman"/>
          <w:bCs/>
          <w:color w:val="auto"/>
          <w:sz w:val="32"/>
          <w:szCs w:val="32"/>
          <w:lang w:bidi="ar-SA"/>
          <w:highlight w:val="auto"/>
        </w:rPr>
        <w:t>优选通知书》</w:t>
      </w:r>
      <w:r>
        <w:rPr>
          <w:rFonts w:ascii="Times New Roman" w:cs="Times New Roman" w:hAnsi="Times New Roman"/>
          <w:bCs/>
          <w:color w:val="auto"/>
          <w:sz w:val="32"/>
          <w:szCs w:val="32"/>
          <w:lang w:val="en-US" w:eastAsia="zh-CN" w:bidi="ar-SA"/>
          <w:highlight w:val="auto"/>
        </w:rPr>
        <w:t>的企业视为自动放弃此次竞争优选。</w:t>
      </w:r>
      <w:r>
        <w:rPr>
          <w:rFonts w:ascii="Times New Roman" w:cs="Times New Roman" w:hAnsi="Times New Roman"/>
          <w:bCs/>
          <w:color w:val="auto"/>
          <w:sz w:val="32"/>
          <w:szCs w:val="32"/>
          <w:lang w:bidi="ar-SA"/>
          <w:highlight w:val="auto"/>
        </w:rPr>
        <w:t>进入</w:t>
      </w:r>
      <w:r>
        <w:rPr>
          <w:rFonts w:ascii="Times New Roman" w:cs="Times New Roman" w:hAnsi="Times New Roman"/>
          <w:bCs/>
          <w:color w:val="auto"/>
          <w:sz w:val="32"/>
          <w:szCs w:val="32"/>
          <w:lang w:val="en-US" w:eastAsia="zh-CN" w:bidi="ar-SA"/>
          <w:highlight w:val="auto"/>
        </w:rPr>
        <w:t>竞争</w:t>
      </w:r>
      <w:r>
        <w:rPr>
          <w:rFonts w:ascii="Times New Roman" w:cs="Times New Roman" w:hAnsi="Times New Roman"/>
          <w:bCs/>
          <w:color w:val="auto"/>
          <w:sz w:val="32"/>
          <w:szCs w:val="32"/>
          <w:lang w:bidi="ar-SA"/>
          <w:highlight w:val="auto"/>
        </w:rPr>
        <w:t>优选阶段的企业不少于3家，若少于3家该项目停止竞争</w:t>
      </w:r>
      <w:r>
        <w:rPr>
          <w:rFonts w:ascii="Times New Roman" w:cs="Times New Roman" w:hAnsi="Times New Roman"/>
          <w:bCs/>
          <w:color w:val="auto"/>
          <w:sz w:val="32"/>
          <w:szCs w:val="32"/>
          <w:lang w:val="en-US" w:eastAsia="zh-CN" w:bidi="ar-SA"/>
          <w:highlight w:val="auto"/>
        </w:rPr>
        <w:t>优选</w:t>
      </w:r>
      <w:r>
        <w:rPr>
          <w:rFonts w:ascii="Times New Roman" w:cs="Times New Roman" w:hAnsi="Times New Roman"/>
          <w:bCs/>
          <w:color w:val="auto"/>
          <w:sz w:val="32"/>
          <w:szCs w:val="32"/>
          <w:lang w:bidi="ar-SA"/>
          <w:highlight w:val="auto"/>
        </w:rPr>
        <w:t>工作。</w:t>
      </w:r>
    </w:p>
    <w:p>
      <w:pPr>
        <w:pStyle w:val="32"/>
        <w:pageBreakBefore w:val="0"/>
        <w:widowControl w:val="0"/>
        <w:suppressAutoHyphens/>
        <w:kinsoku/>
        <w:overflowPunct/>
        <w:topLinePunct w:val="0"/>
        <w:bidi w:val="0"/>
        <w:spacing w:beforeAutospacing="0" w:afterAutospacing="0" w:line="560" w:lineRule="exact"/>
        <w:ind w:left="0" w:firstLineChars="200" w:firstLine="640"/>
        <w:textAlignment w:val="baseline"/>
        <w:rPr>
          <w:rFonts w:ascii="Times New Roman" w:eastAsia="楷体_GB2312" w:cs="Times New Roman" w:hAnsi="Times New Roman"/>
          <w:b/>
          <w:color w:val="auto"/>
          <w:sz w:val="32"/>
          <w:szCs w:val="32"/>
          <w:lang w:bidi="ar-SA"/>
          <w:highlight w:val="auto"/>
        </w:rPr>
      </w:pPr>
      <w:r>
        <w:rPr>
          <w:rFonts w:ascii="Times New Roman" w:eastAsia="楷体_GB2312" w:cs="Times New Roman" w:hAnsi="Times New Roman"/>
          <w:b/>
          <w:color w:val="auto"/>
          <w:sz w:val="32"/>
          <w:szCs w:val="32"/>
          <w:lang w:bidi="ar-SA"/>
          <w:highlight w:val="auto"/>
        </w:rPr>
        <w:t>（四）报送《竞争</w:t>
      </w:r>
      <w:r>
        <w:rPr>
          <w:rFonts w:ascii="Times New Roman" w:eastAsia="楷体_GB2312" w:cs="Times New Roman" w:hAnsi="Times New Roman"/>
          <w:b/>
          <w:color w:val="auto"/>
          <w:sz w:val="32"/>
          <w:szCs w:val="32"/>
          <w:lang w:val="en-US" w:eastAsia="zh-CN" w:bidi="ar-SA"/>
          <w:highlight w:val="auto"/>
        </w:rPr>
        <w:t>优选</w:t>
      </w:r>
      <w:r>
        <w:rPr>
          <w:rFonts w:ascii="Times New Roman" w:eastAsia="楷体_GB2312" w:cs="Times New Roman" w:hAnsi="Times New Roman"/>
          <w:b/>
          <w:color w:val="auto"/>
          <w:sz w:val="32"/>
          <w:szCs w:val="32"/>
          <w:lang w:bidi="ar-SA"/>
          <w:highlight w:val="auto"/>
        </w:rPr>
        <w:t>申报文件》</w:t>
      </w:r>
    </w:p>
    <w:p>
      <w:pPr>
        <w:pStyle w:val="32"/>
        <w:pageBreakBefore w:val="0"/>
        <w:widowControl w:val="0"/>
        <w:suppressAutoHyphens/>
        <w:kinsoku/>
        <w:overflowPunct/>
        <w:topLinePunct w:val="0"/>
        <w:bidi w:val="0"/>
        <w:spacing w:beforeAutospacing="0" w:afterAutospacing="0" w:line="560" w:lineRule="exact"/>
        <w:ind w:left="0" w:firstLineChars="200" w:firstLine="640"/>
        <w:textAlignment w:val="baseline"/>
        <w:rPr>
          <w:rFonts w:ascii="Times New Roman" w:cs="Times New Roman" w:hAnsi="Times New Roman"/>
          <w:bCs/>
          <w:color w:val="auto"/>
          <w:sz w:val="32"/>
          <w:szCs w:val="32"/>
          <w:lang w:bidi="ar-SA"/>
          <w:highlight w:val="auto"/>
        </w:rPr>
      </w:pPr>
      <w:r>
        <w:rPr>
          <w:rFonts w:ascii="Times New Roman" w:cs="Times New Roman" w:hAnsi="Times New Roman"/>
          <w:bCs/>
          <w:color w:val="auto"/>
          <w:sz w:val="32"/>
          <w:szCs w:val="32"/>
          <w:lang w:bidi="ar-SA"/>
          <w:highlight w:val="auto"/>
        </w:rPr>
        <w:t>进入优选阶段的申报企业根据竞争</w:t>
      </w:r>
      <w:r>
        <w:rPr>
          <w:rFonts w:ascii="Times New Roman" w:cs="Times New Roman" w:hAnsi="Times New Roman"/>
          <w:bCs/>
          <w:color w:val="auto"/>
          <w:sz w:val="32"/>
          <w:szCs w:val="32"/>
          <w:lang w:val="en-US" w:eastAsia="zh-CN" w:bidi="ar-SA"/>
          <w:highlight w:val="auto"/>
        </w:rPr>
        <w:t>优选</w:t>
      </w:r>
      <w:r>
        <w:rPr>
          <w:rFonts w:ascii="Times New Roman" w:cs="Times New Roman" w:hAnsi="Times New Roman"/>
          <w:bCs/>
          <w:color w:val="auto"/>
          <w:sz w:val="32"/>
          <w:szCs w:val="32"/>
          <w:lang w:bidi="ar-SA"/>
          <w:highlight w:val="auto"/>
        </w:rPr>
        <w:t>公告</w:t>
      </w:r>
      <w:r>
        <w:rPr>
          <w:rFonts w:ascii="Times New Roman" w:cs="Times New Roman" w:hAnsi="Times New Roman"/>
          <w:bCs/>
          <w:color w:val="auto"/>
          <w:sz w:val="32"/>
          <w:szCs w:val="32"/>
          <w:lang w:val="en-US" w:eastAsia="zh-CN" w:bidi="ar-SA"/>
          <w:highlight w:val="auto"/>
        </w:rPr>
        <w:t>到项目所在地开展实地踏勘工作，并根据实地踏勘情况和相关要求</w:t>
      </w:r>
      <w:r>
        <w:rPr>
          <w:rFonts w:ascii="Times New Roman" w:cs="Times New Roman" w:hAnsi="Times New Roman"/>
          <w:bCs/>
          <w:color w:val="auto"/>
          <w:sz w:val="32"/>
          <w:szCs w:val="32"/>
          <w:lang w:bidi="ar-SA"/>
          <w:highlight w:val="auto"/>
        </w:rPr>
        <w:t>编制《</w:t>
      </w:r>
      <w:r>
        <w:rPr>
          <w:rFonts w:ascii="Times New Roman" w:cs="Times New Roman" w:hAnsi="Times New Roman"/>
          <w:bCs/>
          <w:color w:val="auto"/>
          <w:sz w:val="32"/>
          <w:szCs w:val="32"/>
          <w:lang w:eastAsia="zh-CN" w:bidi="ar-SA"/>
          <w:highlight w:val="auto"/>
        </w:rPr>
        <w:t>竞争优选</w:t>
      </w:r>
      <w:r>
        <w:rPr>
          <w:rFonts w:ascii="Times New Roman" w:cs="Times New Roman" w:hAnsi="Times New Roman"/>
          <w:bCs/>
          <w:color w:val="auto"/>
          <w:sz w:val="32"/>
          <w:szCs w:val="32"/>
          <w:lang w:bidi="ar-SA"/>
          <w:highlight w:val="auto"/>
        </w:rPr>
        <w:t>申报文件》，申报文件需密封并在封面、骑缝处加盖申报企业公章，按《</w:t>
      </w:r>
      <w:r>
        <w:rPr>
          <w:rFonts w:ascii="Times New Roman" w:eastAsia="仿宋_GB2312" w:cs="Times New Roman" w:hAnsi="Times New Roman"/>
          <w:bCs/>
          <w:color w:val="auto"/>
          <w:sz w:val="32"/>
          <w:szCs w:val="32"/>
          <w:lang w:bidi="ar-SA"/>
          <w:highlight w:val="auto"/>
        </w:rPr>
        <w:t>阿坝县“光热+”200万千瓦项目</w:t>
      </w:r>
      <w:r>
        <w:rPr>
          <w:rFonts w:ascii="Times New Roman" w:cs="Times New Roman" w:hAnsi="Times New Roman"/>
          <w:bCs/>
          <w:color w:val="auto"/>
          <w:sz w:val="32"/>
          <w:szCs w:val="32"/>
          <w:lang w:val="en-US" w:eastAsia="zh-CN" w:bidi="ar-SA"/>
          <w:highlight w:val="auto"/>
        </w:rPr>
        <w:t>竞争</w:t>
      </w:r>
      <w:r>
        <w:rPr>
          <w:rFonts w:ascii="Times New Roman" w:cs="Times New Roman" w:hAnsi="Times New Roman"/>
          <w:bCs/>
          <w:color w:val="auto"/>
          <w:sz w:val="32"/>
          <w:szCs w:val="32"/>
          <w:lang w:bidi="ar-SA"/>
          <w:highlight w:val="auto"/>
        </w:rPr>
        <w:t>优选通知书》要求</w:t>
      </w:r>
      <w:r>
        <w:rPr>
          <w:rFonts w:ascii="Times New Roman" w:cs="Times New Roman" w:hAnsi="Times New Roman"/>
          <w:bCs/>
          <w:color w:val="auto"/>
          <w:kern w:val="2"/>
          <w:sz w:val="32"/>
          <w:szCs w:val="32"/>
          <w:lang w:val="en-US" w:eastAsia="zh-CN" w:bidi="ar-SA"/>
          <w:highlight w:val="auto"/>
        </w:rPr>
        <w:t>于</w:t>
      </w:r>
      <w:r>
        <w:rPr>
          <w:rFonts w:ascii="Times New Roman" w:eastAsia="仿宋_GB2312" w:cs="仿宋_GB2312" w:hAnsi="Times New Roman" w:hint="eastAsia"/>
          <w:bCs/>
          <w:color w:val="auto"/>
          <w:kern w:val="2"/>
          <w:sz w:val="32"/>
          <w:szCs w:val="32"/>
          <w:lang w:val="en-US" w:eastAsia="zh-CN" w:bidi="ar-SA"/>
          <w:highlight w:val="auto"/>
        </w:rPr>
        <w:t>202</w:t>
      </w:r>
      <w:r>
        <w:rPr>
          <w:rFonts w:ascii="Times New Roman" w:cs="仿宋_GB2312" w:hAnsi="Times New Roman" w:hint="eastAsia"/>
          <w:bCs/>
          <w:color w:val="auto"/>
          <w:kern w:val="2"/>
          <w:sz w:val="32"/>
          <w:szCs w:val="32"/>
          <w:lang w:val="en-US" w:eastAsia="zh-CN" w:bidi="ar-SA"/>
          <w:highlight w:val="auto"/>
        </w:rPr>
        <w:t>5</w:t>
      </w:r>
      <w:r>
        <w:rPr>
          <w:rFonts w:ascii="Times New Roman" w:eastAsia="仿宋_GB2312" w:cs="仿宋_GB2312" w:hAnsi="Times New Roman" w:hint="eastAsia"/>
          <w:bCs/>
          <w:color w:val="auto"/>
          <w:kern w:val="2"/>
          <w:sz w:val="32"/>
          <w:szCs w:val="32"/>
          <w:lang w:val="en-US" w:eastAsia="zh-CN" w:bidi="ar-SA"/>
          <w:highlight w:val="auto"/>
        </w:rPr>
        <w:t>年</w:t>
      </w:r>
      <w:r>
        <w:rPr>
          <w:rFonts w:ascii="Times New Roman" w:eastAsia="仿宋_GB2312" w:cs="仿宋_GB2312" w:hAnsi="Times New Roman"/>
          <w:bCs/>
          <w:color w:val="auto"/>
          <w:kern w:val="2"/>
          <w:sz w:val="32"/>
          <w:szCs w:val="32"/>
          <w:lang w:val="en-US" w:eastAsia="zh-CN" w:bidi="ar-SA"/>
          <w:highlight w:val="auto"/>
        </w:rPr>
        <w:t>2</w:t>
      </w:r>
      <w:r>
        <w:rPr>
          <w:rFonts w:ascii="Times New Roman" w:eastAsia="仿宋_GB2312" w:cs="仿宋_GB2312" w:hAnsi="Times New Roman" w:hint="eastAsia"/>
          <w:bCs/>
          <w:color w:val="auto"/>
          <w:kern w:val="2"/>
          <w:sz w:val="32"/>
          <w:szCs w:val="32"/>
          <w:lang w:val="en-US" w:eastAsia="zh-CN" w:bidi="ar-SA"/>
          <w:highlight w:val="auto"/>
        </w:rPr>
        <w:t>月</w:t>
      </w:r>
      <w:r>
        <w:rPr>
          <w:rFonts w:ascii="Times New Roman" w:eastAsia="仿宋_GB2312" w:cs="Times New Roman" w:hAnsi="Times New Roman"/>
          <w:bCs/>
          <w:color w:val="auto"/>
          <w:sz w:val="32"/>
          <w:lang w:bidi="ar-SA"/>
          <w:highlight w:val="auto"/>
        </w:rPr>
        <w:t>17</w:t>
      </w:r>
      <w:r>
        <w:rPr>
          <w:rFonts w:ascii="Times New Roman" w:eastAsia="仿宋_GB2312" w:cs="仿宋_GB2312" w:hAnsi="Times New Roman" w:hint="eastAsia"/>
          <w:bCs/>
          <w:color w:val="auto"/>
          <w:kern w:val="2"/>
          <w:sz w:val="32"/>
          <w:szCs w:val="32"/>
          <w:lang w:val="en-US" w:eastAsia="zh-CN" w:bidi="ar-SA"/>
          <w:highlight w:val="auto"/>
        </w:rPr>
        <w:t>日</w:t>
      </w:r>
      <w:r>
        <w:rPr>
          <w:rFonts w:ascii="Times New Roman" w:cs="Times New Roman" w:hAnsi="Times New Roman"/>
          <w:bCs/>
          <w:color w:val="auto"/>
          <w:sz w:val="32"/>
          <w:szCs w:val="32"/>
          <w:lang w:bidi="ar-SA"/>
          <w:highlight w:val="auto"/>
        </w:rPr>
        <w:t>9</w:t>
      </w:r>
      <w:r>
        <w:rPr>
          <w:rFonts w:ascii="Times New Roman" w:cs="Times New Roman" w:hAnsi="Times New Roman" w:hint="eastAsia"/>
          <w:bCs/>
          <w:color w:val="auto"/>
          <w:sz w:val="32"/>
          <w:szCs w:val="32"/>
          <w:lang w:eastAsia="zh-CN" w:bidi="ar-SA"/>
          <w:highlight w:val="auto"/>
        </w:rPr>
        <w:t>:</w:t>
      </w:r>
      <w:r>
        <w:rPr>
          <w:rFonts w:ascii="Times New Roman" w:cs="Times New Roman" w:hAnsi="Times New Roman"/>
          <w:bCs/>
          <w:color w:val="auto"/>
          <w:sz w:val="32"/>
          <w:szCs w:val="32"/>
          <w:lang w:bidi="ar-SA"/>
          <w:highlight w:val="auto"/>
        </w:rPr>
        <w:t>00-1</w:t>
      </w:r>
      <w:r>
        <w:rPr>
          <w:rFonts w:ascii="Times New Roman" w:cs="Times New Roman" w:hAnsi="Times New Roman"/>
          <w:bCs/>
          <w:color w:val="auto"/>
          <w:sz w:val="32"/>
          <w:szCs w:val="32"/>
          <w:lang w:val="en-US" w:eastAsia="zh-CN" w:bidi="ar-SA"/>
          <w:highlight w:val="auto"/>
        </w:rPr>
        <w:t>2</w:t>
      </w:r>
      <w:r>
        <w:rPr>
          <w:rFonts w:ascii="Times New Roman" w:cs="Times New Roman" w:hAnsi="Times New Roman" w:hint="eastAsia"/>
          <w:bCs/>
          <w:color w:val="auto"/>
          <w:sz w:val="32"/>
          <w:szCs w:val="32"/>
          <w:lang w:val="en-US" w:eastAsia="zh-CN" w:bidi="ar-SA"/>
          <w:highlight w:val="auto"/>
        </w:rPr>
        <w:t>:</w:t>
      </w:r>
      <w:r>
        <w:rPr>
          <w:rFonts w:ascii="Times New Roman" w:cs="Times New Roman" w:hAnsi="Times New Roman"/>
          <w:bCs/>
          <w:color w:val="auto"/>
          <w:sz w:val="32"/>
          <w:szCs w:val="32"/>
          <w:lang w:val="en-US" w:eastAsia="zh-CN" w:bidi="ar-SA"/>
          <w:highlight w:val="auto"/>
        </w:rPr>
        <w:t>0</w:t>
      </w:r>
      <w:r>
        <w:rPr>
          <w:rFonts w:ascii="Times New Roman" w:cs="Times New Roman" w:hAnsi="Times New Roman"/>
          <w:bCs/>
          <w:color w:val="auto"/>
          <w:sz w:val="32"/>
          <w:szCs w:val="32"/>
          <w:lang w:bidi="ar-SA"/>
          <w:highlight w:val="auto"/>
        </w:rPr>
        <w:t>0</w:t>
      </w:r>
      <w:r>
        <w:rPr>
          <w:rFonts w:ascii="Times New Roman" w:eastAsia="仿宋_GB2312" w:cs="Times New Roman" w:hAnsi="Times New Roman"/>
          <w:bCs/>
          <w:color w:val="auto"/>
          <w:kern w:val="2"/>
          <w:sz w:val="32"/>
          <w:szCs w:val="32"/>
          <w:lang w:val="en-US" w:eastAsia="zh-CN" w:bidi="ar-SA"/>
          <w:highlight w:val="auto"/>
        </w:rPr>
        <w:t>递交至优选现场</w:t>
      </w:r>
      <w:r>
        <w:rPr>
          <w:rFonts w:ascii="Times New Roman" w:cs="Times New Roman" w:hAnsi="Times New Roman"/>
          <w:bCs/>
          <w:color w:val="auto"/>
          <w:sz w:val="32"/>
          <w:szCs w:val="32"/>
          <w:lang w:bidi="ar-SA"/>
          <w:highlight w:val="auto"/>
        </w:rPr>
        <w:t>（</w:t>
      </w:r>
      <w:r>
        <w:rPr>
          <w:rFonts w:ascii="Times New Roman" w:cs="Times New Roman" w:hAnsi="Times New Roman"/>
          <w:bCs/>
          <w:color w:val="auto"/>
          <w:sz w:val="32"/>
          <w:szCs w:val="32"/>
          <w:lang w:val="en-US" w:eastAsia="zh-CN" w:bidi="ar-SA"/>
          <w:highlight w:val="auto"/>
        </w:rPr>
        <w:t>成都市二环路西三段九寨沟饭店4楼</w:t>
      </w:r>
      <w:r>
        <w:rPr>
          <w:rFonts w:ascii="Times New Roman" w:cs="Times New Roman" w:hAnsi="Times New Roman"/>
          <w:bCs/>
          <w:color w:val="auto"/>
          <w:sz w:val="32"/>
          <w:szCs w:val="32"/>
          <w:lang w:bidi="ar-SA"/>
          <w:highlight w:val="auto"/>
        </w:rPr>
        <w:t>），并提交申报保证金缴纳凭据原件及复印件。未按</w:t>
      </w:r>
      <w:r>
        <w:rPr>
          <w:rFonts w:ascii="Times New Roman" w:cs="Times New Roman" w:hAnsi="Times New Roman"/>
          <w:bCs/>
          <w:color w:val="auto"/>
          <w:sz w:val="32"/>
          <w:szCs w:val="32"/>
          <w:lang w:val="en-US" w:eastAsia="zh-CN" w:bidi="ar-SA"/>
          <w:highlight w:val="auto"/>
        </w:rPr>
        <w:t>规定</w:t>
      </w:r>
      <w:r>
        <w:rPr>
          <w:rFonts w:ascii="Times New Roman" w:cs="Times New Roman" w:hAnsi="Times New Roman"/>
          <w:bCs/>
          <w:color w:val="auto"/>
          <w:sz w:val="32"/>
          <w:szCs w:val="32"/>
          <w:lang w:bidi="ar-SA"/>
          <w:highlight w:val="auto"/>
        </w:rPr>
        <w:t>时间节点报送《</w:t>
      </w:r>
      <w:r>
        <w:rPr>
          <w:rFonts w:ascii="Times New Roman" w:cs="Times New Roman" w:hAnsi="Times New Roman"/>
          <w:bCs/>
          <w:color w:val="auto"/>
          <w:sz w:val="32"/>
          <w:szCs w:val="32"/>
          <w:lang w:eastAsia="zh-CN" w:bidi="ar-SA"/>
          <w:highlight w:val="auto"/>
        </w:rPr>
        <w:t>竞争优选</w:t>
      </w:r>
      <w:r>
        <w:rPr>
          <w:rFonts w:ascii="Times New Roman" w:cs="Times New Roman" w:hAnsi="Times New Roman"/>
          <w:bCs/>
          <w:color w:val="auto"/>
          <w:sz w:val="32"/>
          <w:szCs w:val="32"/>
          <w:lang w:bidi="ar-SA"/>
          <w:highlight w:val="auto"/>
        </w:rPr>
        <w:t>申报文件》的，视为自动放弃。</w:t>
      </w:r>
    </w:p>
    <w:p>
      <w:pPr>
        <w:pStyle w:val="32"/>
        <w:pageBreakBefore w:val="0"/>
        <w:widowControl w:val="0"/>
        <w:suppressAutoHyphens/>
        <w:kinsoku/>
        <w:overflowPunct/>
        <w:topLinePunct w:val="0"/>
        <w:bidi w:val="0"/>
        <w:spacing w:beforeAutospacing="0" w:afterAutospacing="0" w:line="560" w:lineRule="exact"/>
        <w:ind w:left="0" w:firstLineChars="200" w:firstLine="640"/>
        <w:textAlignment w:val="baseline"/>
        <w:rPr>
          <w:rFonts w:ascii="Times New Roman" w:eastAsia="楷体_GB2312" w:cs="Times New Roman" w:hAnsi="Times New Roman"/>
          <w:b/>
          <w:color w:val="auto"/>
          <w:sz w:val="32"/>
          <w:szCs w:val="32"/>
          <w:lang w:bidi="ar-SA"/>
          <w:highlight w:val="auto"/>
        </w:rPr>
      </w:pPr>
      <w:r>
        <w:rPr>
          <w:rFonts w:ascii="Times New Roman" w:eastAsia="楷体_GB2312" w:cs="Times New Roman" w:hAnsi="Times New Roman"/>
          <w:b/>
          <w:color w:val="auto"/>
          <w:sz w:val="32"/>
          <w:szCs w:val="32"/>
          <w:lang w:bidi="ar-SA"/>
          <w:highlight w:val="auto"/>
        </w:rPr>
        <w:t>（五）</w:t>
      </w:r>
      <w:r>
        <w:rPr>
          <w:rFonts w:ascii="Times New Roman" w:eastAsia="楷体_GB2312" w:cs="Times New Roman" w:hAnsi="Times New Roman"/>
          <w:b/>
          <w:color w:val="auto"/>
          <w:sz w:val="32"/>
          <w:szCs w:val="32"/>
          <w:lang w:val="en-US" w:eastAsia="zh-CN" w:bidi="ar-SA"/>
          <w:highlight w:val="auto"/>
        </w:rPr>
        <w:t>优选评分</w:t>
      </w:r>
    </w:p>
    <w:p>
      <w:pPr>
        <w:pStyle w:val="32"/>
        <w:pageBreakBefore w:val="0"/>
        <w:widowControl w:val="0"/>
        <w:suppressAutoHyphens/>
        <w:kinsoku/>
        <w:overflowPunct/>
        <w:topLinePunct w:val="0"/>
        <w:bidi w:val="0"/>
        <w:spacing w:beforeAutospacing="0" w:afterAutospacing="0" w:line="560" w:lineRule="exact"/>
        <w:ind w:left="0" w:firstLineChars="200" w:firstLine="640"/>
        <w:textAlignment w:val="baseline"/>
        <w:rPr>
          <w:rFonts w:ascii="Times New Roman" w:cs="Times New Roman" w:hAnsi="Times New Roman"/>
          <w:bCs/>
          <w:color w:val="auto"/>
          <w:sz w:val="32"/>
          <w:szCs w:val="32"/>
          <w:lang w:bidi="ar-SA"/>
          <w:highlight w:val="auto"/>
        </w:rPr>
      </w:pPr>
      <w:r>
        <w:rPr>
          <w:rFonts w:ascii="Times New Roman" w:cs="Times New Roman" w:hAnsi="Times New Roman"/>
          <w:bCs/>
          <w:color w:val="auto"/>
          <w:sz w:val="32"/>
          <w:szCs w:val="32"/>
          <w:lang w:bidi="ar-SA"/>
          <w:highlight w:val="auto"/>
        </w:rPr>
        <w:t>阿坝县“光热+”200万千瓦项目</w:t>
      </w:r>
      <w:r>
        <w:rPr>
          <w:rFonts w:ascii="Times New Roman" w:cs="Times New Roman" w:hAnsi="Times New Roman"/>
          <w:bCs/>
          <w:color w:val="auto"/>
          <w:sz w:val="32"/>
          <w:szCs w:val="32"/>
          <w:lang w:val="en-US" w:eastAsia="zh-CN" w:bidi="ar-SA"/>
          <w:highlight w:val="auto"/>
        </w:rPr>
        <w:t>竞争</w:t>
      </w:r>
      <w:r>
        <w:rPr>
          <w:rFonts w:ascii="Times New Roman" w:cs="Times New Roman" w:hAnsi="Times New Roman"/>
          <w:bCs/>
          <w:color w:val="auto"/>
          <w:sz w:val="32"/>
          <w:szCs w:val="32"/>
          <w:lang w:bidi="ar-SA"/>
          <w:highlight w:val="auto"/>
        </w:rPr>
        <w:t>优选工作组按照《</w:t>
      </w:r>
      <w:r>
        <w:rPr>
          <w:rFonts w:ascii="Times New Roman" w:eastAsia="仿宋_GB2312" w:cs="Times New Roman" w:hAnsi="Times New Roman"/>
          <w:bCs/>
          <w:color w:val="auto"/>
          <w:sz w:val="32"/>
          <w:szCs w:val="32"/>
          <w:lang w:bidi="ar-SA"/>
          <w:highlight w:val="auto"/>
        </w:rPr>
        <w:t>阿坝县“光热+”200万千瓦项目</w:t>
      </w:r>
      <w:r>
        <w:rPr>
          <w:rFonts w:ascii="Times New Roman" w:cs="Times New Roman" w:hAnsi="Times New Roman"/>
          <w:bCs/>
          <w:color w:val="auto"/>
          <w:sz w:val="32"/>
          <w:szCs w:val="32"/>
          <w:lang w:val="en-US" w:eastAsia="zh-CN" w:bidi="ar-SA"/>
          <w:highlight w:val="auto"/>
        </w:rPr>
        <w:t>法人</w:t>
      </w:r>
      <w:r>
        <w:rPr>
          <w:rFonts w:ascii="Times New Roman" w:cs="Times New Roman" w:hAnsi="Times New Roman"/>
          <w:bCs/>
          <w:color w:val="auto"/>
          <w:sz w:val="32"/>
          <w:szCs w:val="32"/>
          <w:lang w:bidi="ar-SA"/>
          <w:highlight w:val="auto"/>
        </w:rPr>
        <w:t>综合评价评分细则》，对申报企业提供的《</w:t>
      </w:r>
      <w:r>
        <w:rPr>
          <w:rFonts w:ascii="Times New Roman" w:cs="Times New Roman" w:hAnsi="Times New Roman"/>
          <w:bCs/>
          <w:color w:val="auto"/>
          <w:sz w:val="32"/>
          <w:szCs w:val="32"/>
          <w:lang w:eastAsia="zh-CN" w:bidi="ar-SA"/>
          <w:highlight w:val="auto"/>
        </w:rPr>
        <w:t>竞争优选</w:t>
      </w:r>
      <w:r>
        <w:rPr>
          <w:rFonts w:ascii="Times New Roman" w:cs="Times New Roman" w:hAnsi="Times New Roman"/>
          <w:bCs/>
          <w:color w:val="auto"/>
          <w:sz w:val="32"/>
          <w:szCs w:val="32"/>
          <w:lang w:bidi="ar-SA"/>
          <w:highlight w:val="auto"/>
        </w:rPr>
        <w:t>申报文件》进行</w:t>
      </w:r>
      <w:r>
        <w:rPr>
          <w:rFonts w:ascii="Times New Roman" w:cs="Times New Roman" w:hAnsi="Times New Roman"/>
          <w:bCs/>
          <w:color w:val="auto"/>
          <w:sz w:val="32"/>
          <w:szCs w:val="32"/>
          <w:lang w:eastAsia="zh-CN" w:bidi="ar-SA"/>
          <w:highlight w:val="auto"/>
        </w:rPr>
        <w:t>评审评分</w:t>
      </w:r>
      <w:r>
        <w:rPr>
          <w:rFonts w:ascii="Times New Roman" w:cs="Times New Roman" w:hAnsi="Times New Roman"/>
          <w:bCs/>
          <w:color w:val="auto"/>
          <w:sz w:val="32"/>
          <w:szCs w:val="32"/>
          <w:lang w:bidi="ar-SA"/>
          <w:highlight w:val="auto"/>
        </w:rPr>
        <w:t>。</w:t>
      </w:r>
    </w:p>
    <w:p>
      <w:pPr>
        <w:pStyle w:val="32"/>
        <w:pageBreakBefore w:val="0"/>
        <w:widowControl w:val="0"/>
        <w:suppressAutoHyphens/>
        <w:kinsoku/>
        <w:wordWrap w:val="0"/>
        <w:overflowPunct/>
        <w:topLinePunct w:val="0"/>
        <w:autoSpaceDE w:val="0"/>
        <w:autoSpaceDN w:val="0"/>
        <w:bidi w:val="0"/>
        <w:spacing w:beforeAutospacing="0" w:afterAutospacing="0" w:line="560" w:lineRule="exact"/>
        <w:ind w:left="0" w:firstLineChars="200" w:firstLine="640"/>
        <w:textAlignment w:val="auto"/>
        <w:rPr>
          <w:rFonts w:ascii="Times New Roman" w:eastAsia="楷体_GB2312" w:cs="Times New Roman" w:hAnsi="Times New Roman"/>
          <w:b/>
          <w:sz w:val="32"/>
          <w:szCs w:val="32"/>
          <w:lang w:bidi="ar-SA"/>
          <w:highlight w:val="auto"/>
        </w:rPr>
      </w:pPr>
      <w:r>
        <w:rPr>
          <w:rFonts w:ascii="Times New Roman" w:eastAsia="楷体_GB2312" w:cs="Times New Roman" w:hAnsi="Times New Roman"/>
          <w:b/>
          <w:sz w:val="32"/>
          <w:szCs w:val="32"/>
          <w:lang w:bidi="ar-SA"/>
          <w:highlight w:val="auto"/>
        </w:rPr>
        <w:t>（六）优选结果公示</w:t>
      </w:r>
    </w:p>
    <w:p>
      <w:pPr>
        <w:pStyle w:val="32"/>
        <w:keepNext w:val="0"/>
        <w:keepLines w:val="0"/>
        <w:pageBreakBefore w:val="0"/>
        <w:widowControl/>
        <w:suppressAutoHyphens/>
        <w:kinsoku/>
        <w:wordWrap w:val="0"/>
        <w:overflowPunct/>
        <w:topLinePunct w:val="0"/>
        <w:autoSpaceDE w:val="0"/>
        <w:autoSpaceDN w:val="0"/>
        <w:bidi w:val="0"/>
        <w:adjustRightInd/>
        <w:snapToGrid/>
        <w:spacing w:beforeAutospacing="0" w:afterAutospacing="0" w:line="560" w:lineRule="exact"/>
        <w:ind w:left="0" w:firstLineChars="200" w:firstLine="640"/>
        <w:textAlignment w:val="baseline"/>
        <w:rPr>
          <w:rFonts w:ascii="Times New Roman" w:eastAsia="仿宋_GB2312" w:cs="仿宋_GB2312" w:hAnsi="Times New Roman" w:hint="eastAsia"/>
          <w:bCs/>
          <w:color w:val="auto"/>
          <w:kern w:val="2"/>
          <w:sz w:val="32"/>
          <w:szCs w:val="32"/>
          <w:lang w:val="en-US" w:eastAsia="zh-CN" w:bidi="ar-SA"/>
          <w:highlight w:val="auto"/>
        </w:rPr>
      </w:pPr>
      <w:r>
        <w:rPr>
          <w:rFonts w:ascii="Times New Roman" w:eastAsia="仿宋_GB2312" w:cs="仿宋_GB2312" w:hAnsi="Times New Roman" w:hint="eastAsia"/>
          <w:bCs/>
          <w:color w:val="auto"/>
          <w:kern w:val="2"/>
          <w:sz w:val="32"/>
          <w:szCs w:val="32"/>
          <w:lang w:val="en-US" w:eastAsia="zh-CN" w:bidi="ar-SA"/>
          <w:highlight w:val="auto"/>
        </w:rPr>
        <w:t>在</w:t>
      </w:r>
      <w:r>
        <w:rPr>
          <w:rFonts w:ascii="Times New Roman" w:cs="仿宋_GB2312" w:hAnsi="Times New Roman" w:hint="eastAsia"/>
          <w:bCs/>
          <w:color w:val="auto"/>
          <w:kern w:val="2"/>
          <w:sz w:val="32"/>
          <w:szCs w:val="32"/>
          <w:lang w:eastAsia="zh-CN" w:bidi="ar-SA"/>
          <w:highlight w:val="auto"/>
        </w:rPr>
        <w:t>阿坝</w:t>
      </w:r>
      <w:r>
        <w:rPr>
          <w:rFonts w:ascii="Times New Roman" w:eastAsia="仿宋_GB2312" w:cs="仿宋_GB2312" w:hAnsi="Times New Roman" w:hint="eastAsia"/>
          <w:bCs/>
          <w:color w:val="auto"/>
          <w:kern w:val="2"/>
          <w:sz w:val="32"/>
          <w:szCs w:val="32"/>
          <w:lang w:val="en-US" w:eastAsia="zh-CN" w:bidi="ar-SA"/>
          <w:highlight w:val="auto"/>
        </w:rPr>
        <w:t>州公共资源交易中心平台对评审评分结果进行公示，公示3个工作日，公示期间，若有异议的，需以实名书面写明事实、依据、理由。若异议成立，</w:t>
      </w:r>
      <w:r>
        <w:rPr>
          <w:rFonts w:ascii="Times New Roman" w:cs="仿宋_GB2312" w:hAnsi="Times New Roman" w:hint="eastAsia"/>
          <w:bCs/>
          <w:color w:val="auto"/>
          <w:kern w:val="2"/>
          <w:sz w:val="32"/>
          <w:szCs w:val="32"/>
          <w:lang w:val="en-US" w:eastAsia="zh-CN" w:bidi="ar-SA"/>
          <w:highlight w:val="auto"/>
        </w:rPr>
        <w:t>按程序报送州委、州政府同意后</w:t>
      </w:r>
      <w:r>
        <w:rPr>
          <w:rFonts w:ascii="Times New Roman" w:eastAsia="仿宋_GB2312" w:cs="仿宋_GB2312" w:hAnsi="Times New Roman" w:hint="eastAsia"/>
          <w:bCs/>
          <w:color w:val="auto"/>
          <w:kern w:val="2"/>
          <w:sz w:val="32"/>
          <w:szCs w:val="32"/>
          <w:lang w:val="en-US" w:eastAsia="zh-CN" w:bidi="ar-SA"/>
          <w:highlight w:val="auto"/>
        </w:rPr>
        <w:t>重新启动该项目竞争优选工作。公示无异议后，得分第一的申报企业为“建议项目法人”。</w:t>
      </w:r>
    </w:p>
    <w:p>
      <w:pPr>
        <w:pStyle w:val="32"/>
        <w:pageBreakBefore w:val="0"/>
        <w:widowControl/>
        <w:suppressAutoHyphens/>
        <w:kinsoku/>
        <w:overflowPunct/>
        <w:topLinePunct w:val="0"/>
        <w:bidi w:val="0"/>
        <w:spacing w:beforeAutospacing="0" w:afterAutospacing="0" w:line="560" w:lineRule="exact"/>
        <w:ind w:left="0" w:firstLineChars="200" w:firstLine="640"/>
        <w:textAlignment w:val="auto"/>
        <w:rPr>
          <w:rFonts w:ascii="Times New Roman" w:eastAsia="楷体_GB2312" w:cs="Times New Roman" w:hAnsi="Times New Roman"/>
          <w:b/>
          <w:sz w:val="32"/>
          <w:szCs w:val="32"/>
          <w:lang w:bidi="ar-SA"/>
          <w:highlight w:val="auto"/>
        </w:rPr>
      </w:pPr>
      <w:r>
        <w:rPr>
          <w:rFonts w:ascii="Times New Roman" w:eastAsia="楷体_GB2312" w:cs="Times New Roman" w:hAnsi="Times New Roman"/>
          <w:b/>
          <w:sz w:val="32"/>
          <w:szCs w:val="32"/>
          <w:lang w:bidi="ar-SA"/>
          <w:highlight w:val="auto"/>
        </w:rPr>
        <w:t>（七）优选结果报审</w:t>
      </w:r>
    </w:p>
    <w:p>
      <w:pPr>
        <w:pStyle w:val="32"/>
        <w:pageBreakBefore w:val="0"/>
        <w:widowControl w:val="0"/>
        <w:suppressAutoHyphens/>
        <w:kinsoku/>
        <w:overflowPunct/>
        <w:topLinePunct w:val="0"/>
        <w:bidi w:val="0"/>
        <w:spacing w:beforeAutospacing="0" w:afterAutospacing="0" w:line="560" w:lineRule="exact"/>
        <w:ind w:left="0" w:firstLineChars="200" w:firstLine="640"/>
        <w:textAlignment w:val="baseline"/>
        <w:rPr>
          <w:rFonts w:ascii="Times New Roman" w:eastAsia="仿宋_GB2312" w:cs="仿宋_GB2312" w:hAnsi="Times New Roman" w:hint="eastAsia"/>
          <w:bCs/>
          <w:color w:val="auto"/>
          <w:kern w:val="2"/>
          <w:sz w:val="32"/>
          <w:szCs w:val="32"/>
          <w:lang w:val="en-US" w:eastAsia="zh-CN" w:bidi="ar-SA"/>
          <w:highlight w:val="auto"/>
        </w:rPr>
      </w:pPr>
      <w:r>
        <w:rPr>
          <w:rFonts w:ascii="Times New Roman" w:eastAsia="仿宋_GB2312" w:cs="仿宋_GB2312" w:hAnsi="Times New Roman" w:hint="eastAsia"/>
          <w:bCs/>
          <w:color w:val="auto"/>
          <w:kern w:val="2"/>
          <w:sz w:val="32"/>
          <w:szCs w:val="32"/>
          <w:lang w:eastAsia="zh-CN" w:bidi="ar-SA"/>
          <w:highlight w:val="auto"/>
        </w:rPr>
        <w:t>阿坝</w:t>
      </w:r>
      <w:r>
        <w:rPr>
          <w:rFonts w:ascii="Times New Roman" w:eastAsia="仿宋_GB2312" w:cs="仿宋_GB2312" w:hAnsi="Times New Roman" w:hint="eastAsia"/>
          <w:bCs/>
          <w:color w:val="auto"/>
          <w:kern w:val="2"/>
          <w:sz w:val="32"/>
          <w:szCs w:val="32"/>
          <w:lang w:val="en-US" w:eastAsia="zh-CN" w:bidi="ar-SA"/>
          <w:highlight w:val="auto"/>
        </w:rPr>
        <w:t>州人民政府将优选项目法人建议、项目实施方案，以及建议项目法人与地方初步达成的《开发</w:t>
      </w:r>
      <w:r>
        <w:rPr>
          <w:rFonts w:ascii="Times New Roman" w:eastAsia="仿宋_GB2312" w:cs="仿宋_GB2312" w:hAnsi="Times New Roman" w:hint="eastAsia"/>
          <w:bCs/>
          <w:color w:val="auto"/>
          <w:kern w:val="2"/>
          <w:sz w:val="32"/>
          <w:szCs w:val="32"/>
          <w:lang w:eastAsia="zh-CN" w:bidi="ar-SA"/>
          <w:highlight w:val="auto"/>
        </w:rPr>
        <w:t>协议</w:t>
      </w:r>
      <w:r>
        <w:rPr>
          <w:rFonts w:ascii="Times New Roman" w:cs="仿宋_GB2312" w:hAnsi="Times New Roman" w:hint="eastAsia"/>
          <w:bCs/>
          <w:color w:val="auto"/>
          <w:kern w:val="2"/>
          <w:sz w:val="32"/>
          <w:szCs w:val="32"/>
          <w:lang w:eastAsia="zh-CN" w:bidi="ar-SA"/>
          <w:highlight w:val="auto"/>
        </w:rPr>
        <w:t>（</w:t>
      </w:r>
      <w:r>
        <w:rPr>
          <w:rFonts w:ascii="Times New Roman" w:eastAsia="仿宋_GB2312" w:cs="仿宋_GB2312" w:hAnsi="Times New Roman" w:hint="eastAsia"/>
          <w:bCs/>
          <w:color w:val="auto"/>
          <w:kern w:val="2"/>
          <w:sz w:val="32"/>
          <w:szCs w:val="32"/>
          <w:lang w:val="en-US" w:eastAsia="zh-CN" w:bidi="ar-SA"/>
          <w:highlight w:val="auto"/>
        </w:rPr>
        <w:t>送审稿</w:t>
      </w:r>
      <w:r>
        <w:rPr>
          <w:rFonts w:ascii="Times New Roman" w:cs="仿宋_GB2312" w:hAnsi="Times New Roman" w:hint="eastAsia"/>
          <w:bCs/>
          <w:color w:val="auto"/>
          <w:kern w:val="2"/>
          <w:sz w:val="32"/>
          <w:szCs w:val="32"/>
          <w:lang w:val="en-US" w:eastAsia="zh-CN" w:bidi="ar-SA"/>
          <w:highlight w:val="auto"/>
        </w:rPr>
        <w:t>）</w:t>
      </w:r>
      <w:r>
        <w:rPr>
          <w:rFonts w:ascii="Times New Roman" w:eastAsia="仿宋_GB2312" w:cs="仿宋_GB2312" w:hAnsi="Times New Roman" w:hint="eastAsia"/>
          <w:bCs/>
          <w:color w:val="auto"/>
          <w:kern w:val="2"/>
          <w:sz w:val="32"/>
          <w:szCs w:val="32"/>
          <w:lang w:val="en-US" w:eastAsia="zh-CN" w:bidi="ar-SA"/>
          <w:highlight w:val="auto"/>
        </w:rPr>
        <w:t>》按程序报四川省发展和改革委员会、四川省能源局审核。</w:t>
      </w:r>
    </w:p>
    <w:p>
      <w:pPr>
        <w:pStyle w:val="32"/>
        <w:pageBreakBefore w:val="0"/>
        <w:widowControl w:val="0"/>
        <w:suppressAutoHyphens/>
        <w:kinsoku/>
        <w:overflowPunct/>
        <w:topLinePunct w:val="0"/>
        <w:bidi w:val="0"/>
        <w:spacing w:beforeAutospacing="0" w:afterAutospacing="0" w:line="560" w:lineRule="exact"/>
        <w:ind w:left="0" w:firstLineChars="200" w:firstLine="640"/>
        <w:textAlignment w:val="baseline"/>
        <w:rPr>
          <w:rFonts w:ascii="Times New Roman" w:eastAsia="楷体_GB2312" w:cs="Times New Roman" w:hAnsi="Times New Roman"/>
          <w:b/>
          <w:color w:val="auto"/>
          <w:sz w:val="32"/>
          <w:szCs w:val="32"/>
          <w:lang w:bidi="ar-SA"/>
          <w:highlight w:val="auto"/>
        </w:rPr>
      </w:pPr>
      <w:r>
        <w:rPr>
          <w:rFonts w:ascii="Times New Roman" w:eastAsia="楷体_GB2312" w:cs="Times New Roman" w:hAnsi="Times New Roman"/>
          <w:b/>
          <w:color w:val="auto"/>
          <w:sz w:val="32"/>
          <w:szCs w:val="32"/>
          <w:lang w:bidi="ar-SA"/>
          <w:highlight w:val="auto"/>
        </w:rPr>
        <w:t>（八）项目</w:t>
      </w:r>
      <w:r>
        <w:rPr>
          <w:rFonts w:ascii="Times New Roman" w:eastAsia="楷体_GB2312" w:cs="Times New Roman" w:hAnsi="Times New Roman"/>
          <w:b/>
          <w:color w:val="auto"/>
          <w:sz w:val="32"/>
          <w:szCs w:val="32"/>
          <w:lang w:val="en-US" w:eastAsia="zh-CN" w:bidi="ar-SA"/>
          <w:highlight w:val="auto"/>
        </w:rPr>
        <w:t>法人</w:t>
      </w:r>
      <w:r>
        <w:rPr>
          <w:rFonts w:ascii="Times New Roman" w:eastAsia="楷体_GB2312" w:cs="Times New Roman" w:hAnsi="Times New Roman"/>
          <w:b/>
          <w:color w:val="auto"/>
          <w:sz w:val="32"/>
          <w:szCs w:val="32"/>
          <w:lang w:bidi="ar-SA"/>
          <w:highlight w:val="auto"/>
        </w:rPr>
        <w:t>确定</w:t>
      </w:r>
    </w:p>
    <w:p>
      <w:pPr>
        <w:pStyle w:val="32"/>
        <w:pageBreakBefore w:val="0"/>
        <w:widowControl w:val="0"/>
        <w:suppressAutoHyphens/>
        <w:kinsoku/>
        <w:overflowPunct/>
        <w:topLinePunct w:val="0"/>
        <w:bidi w:val="0"/>
        <w:spacing w:beforeAutospacing="0" w:afterAutospacing="0" w:line="560" w:lineRule="exact"/>
        <w:ind w:left="0" w:firstLineChars="200" w:firstLine="640"/>
        <w:textAlignment w:val="baseline"/>
        <w:rPr>
          <w:rFonts w:ascii="Times New Roman" w:cs="Times New Roman" w:hAnsi="Times New Roman"/>
          <w:bCs/>
          <w:color w:val="auto"/>
          <w:sz w:val="32"/>
          <w:szCs w:val="32"/>
          <w:lang w:bidi="ar-SA"/>
          <w:highlight w:val="auto"/>
        </w:rPr>
      </w:pPr>
      <w:r>
        <w:rPr>
          <w:rFonts w:ascii="Times New Roman" w:cs="Times New Roman" w:hAnsi="Times New Roman"/>
          <w:bCs/>
          <w:color w:val="auto"/>
          <w:sz w:val="32"/>
          <w:szCs w:val="32"/>
          <w:lang w:val="en-US" w:eastAsia="zh-CN" w:bidi="ar-SA"/>
          <w:highlight w:val="auto"/>
        </w:rPr>
        <w:t>根据省发展改革委、省能源局审核确认建议项目法人和项目实施方案，报省政府备案后，</w:t>
      </w:r>
      <w:r>
        <w:rPr>
          <w:rFonts w:ascii="Times New Roman" w:cs="Times New Roman" w:hAnsi="Times New Roman" w:hint="eastAsia"/>
          <w:bCs/>
          <w:sz w:val="32"/>
          <w:szCs w:val="32"/>
          <w:lang w:val="en-US" w:eastAsia="zh-CN" w:bidi="ar-SA"/>
          <w:highlight w:val="auto"/>
        </w:rPr>
        <w:t>按程序经州政府审定同意后，</w:t>
      </w:r>
      <w:r>
        <w:rPr>
          <w:rFonts w:ascii="Times New Roman" w:cs="Times New Roman" w:hAnsi="Times New Roman"/>
          <w:bCs/>
          <w:color w:val="auto"/>
          <w:sz w:val="32"/>
          <w:szCs w:val="32"/>
          <w:lang w:val="en-US" w:eastAsia="zh-CN" w:bidi="ar-SA"/>
          <w:highlight w:val="auto"/>
        </w:rPr>
        <w:t>由</w:t>
      </w:r>
      <w:r>
        <w:rPr>
          <w:rFonts w:ascii="Times New Roman" w:cs="Times New Roman" w:hAnsi="Times New Roman" w:hint="eastAsia"/>
          <w:bCs/>
          <w:color w:val="auto"/>
          <w:sz w:val="32"/>
          <w:szCs w:val="32"/>
          <w:lang w:val="en-US" w:eastAsia="zh-CN" w:bidi="ar-SA"/>
          <w:highlight w:val="auto"/>
        </w:rPr>
        <w:t>阿坝</w:t>
      </w:r>
      <w:r>
        <w:rPr>
          <w:rFonts w:ascii="Times New Roman" w:cs="Times New Roman" w:hAnsi="Times New Roman"/>
          <w:bCs/>
          <w:color w:val="auto"/>
          <w:sz w:val="32"/>
          <w:szCs w:val="32"/>
          <w:lang w:val="en-US" w:eastAsia="zh-CN" w:bidi="ar-SA"/>
          <w:highlight w:val="auto"/>
        </w:rPr>
        <w:t>县与项目法人签订开发协议，授予开发权。</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黑体" w:cs="Times New Roman" w:hAnsi="Times New Roman"/>
          <w:bCs/>
          <w:color w:val="auto"/>
          <w:sz w:val="32"/>
          <w:lang w:bidi="ar-SA"/>
          <w:highlight w:val="auto"/>
        </w:rPr>
      </w:pPr>
      <w:r>
        <w:rPr>
          <w:rFonts w:ascii="Times New Roman" w:eastAsia="黑体" w:cs="Times New Roman" w:hAnsi="Times New Roman"/>
          <w:bCs/>
          <w:color w:val="auto"/>
          <w:sz w:val="32"/>
          <w:lang w:val="en-US" w:eastAsia="zh-CN" w:bidi="ar-SA"/>
          <w:highlight w:val="auto"/>
        </w:rPr>
        <w:t>五</w:t>
      </w:r>
      <w:r>
        <w:rPr>
          <w:rFonts w:ascii="Times New Roman" w:eastAsia="黑体" w:cs="Times New Roman" w:hAnsi="Times New Roman"/>
          <w:bCs/>
          <w:color w:val="auto"/>
          <w:sz w:val="32"/>
          <w:lang w:bidi="ar-SA"/>
          <w:highlight w:val="auto"/>
        </w:rPr>
        <w:t>、</w:t>
      </w:r>
      <w:r>
        <w:rPr>
          <w:rFonts w:ascii="Times New Roman" w:eastAsia="黑体" w:cs="Times New Roman" w:hAnsi="Times New Roman"/>
          <w:bCs/>
          <w:color w:val="auto"/>
          <w:sz w:val="32"/>
          <w:lang w:val="en-US" w:eastAsia="zh-CN" w:bidi="ar-SA"/>
          <w:highlight w:val="auto"/>
        </w:rPr>
        <w:t>优选法人评价因素</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left="0" w:firstLineChars="200" w:firstLine="640"/>
        <w:textAlignment w:val="auto"/>
        <w:rPr>
          <w:rFonts w:ascii="Times New Roman" w:eastAsia="方正楷体_GBK" w:cs="方正楷体_GBK" w:hAnsi="Times New Roman" w:hint="eastAsia"/>
          <w:b/>
          <w:bCs/>
          <w:sz w:val="32"/>
          <w:szCs w:val="32"/>
          <w:lang w:val="en-US" w:eastAsia="zh-CN" w:bidi="ar-SA"/>
          <w:highlight w:val="auto"/>
        </w:rPr>
      </w:pPr>
      <w:r>
        <w:rPr>
          <w:rFonts w:ascii="Times New Roman" w:eastAsia="方正楷体_GBK" w:cs="方正楷体_GBK" w:hAnsi="Times New Roman" w:hint="eastAsia"/>
          <w:b/>
          <w:bCs/>
          <w:sz w:val="32"/>
          <w:szCs w:val="32"/>
          <w:lang w:val="en-US" w:eastAsia="zh-CN" w:bidi="ar-SA"/>
          <w:highlight w:val="auto"/>
        </w:rPr>
        <w:t>（一）企业能力（满分30分）</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left="0" w:firstLineChars="200" w:firstLine="640"/>
        <w:textAlignment w:val="auto"/>
        <w:rPr>
          <w:rFonts w:ascii="Times New Roman" w:eastAsia="仿宋_GB2312" w:cs="仿宋_GB2312" w:hAnsi="Times New Roman" w:hint="eastAsia"/>
          <w:sz w:val="32"/>
          <w:szCs w:val="32"/>
          <w:lang w:bidi="ar-SA"/>
          <w:highlight w:val="auto"/>
        </w:rPr>
      </w:pPr>
      <w:r>
        <w:rPr>
          <w:rFonts w:ascii="Times New Roman" w:eastAsia="仿宋_GB2312" w:cs="仿宋_GB2312" w:hAnsi="Times New Roman" w:hint="eastAsia"/>
          <w:sz w:val="32"/>
          <w:szCs w:val="32"/>
          <w:lang w:bidi="ar-SA"/>
          <w:highlight w:val="auto"/>
        </w:rPr>
        <w:t>财务状况10分；业绩水平</w:t>
      </w:r>
      <w:r>
        <w:rPr>
          <w:rFonts w:ascii="Times New Roman" w:eastAsia="仿宋_GB2312" w:cs="仿宋_GB2312" w:hAnsi="Times New Roman" w:hint="eastAsia"/>
          <w:sz w:val="32"/>
          <w:szCs w:val="32"/>
          <w:lang w:val="en-US" w:eastAsia="zh-CN" w:bidi="ar-SA"/>
          <w:highlight w:val="auto"/>
        </w:rPr>
        <w:t>10</w:t>
      </w:r>
      <w:r>
        <w:rPr>
          <w:rFonts w:ascii="Times New Roman" w:eastAsia="仿宋_GB2312" w:cs="仿宋_GB2312" w:hAnsi="Times New Roman" w:hint="eastAsia"/>
          <w:sz w:val="32"/>
          <w:szCs w:val="32"/>
          <w:lang w:bidi="ar-SA"/>
          <w:highlight w:val="auto"/>
        </w:rPr>
        <w:t>分；诚信履约</w:t>
      </w:r>
      <w:r>
        <w:rPr>
          <w:rFonts w:ascii="Times New Roman" w:eastAsia="仿宋_GB2312" w:cs="仿宋_GB2312" w:hAnsi="Times New Roman" w:hint="eastAsia"/>
          <w:sz w:val="32"/>
          <w:szCs w:val="32"/>
          <w:lang w:val="en-US" w:eastAsia="zh-CN" w:bidi="ar-SA"/>
          <w:highlight w:val="auto"/>
        </w:rPr>
        <w:t>10</w:t>
      </w:r>
      <w:r>
        <w:rPr>
          <w:rFonts w:ascii="Times New Roman" w:eastAsia="仿宋_GB2312" w:cs="仿宋_GB2312" w:hAnsi="Times New Roman" w:hint="eastAsia"/>
          <w:sz w:val="32"/>
          <w:szCs w:val="32"/>
          <w:lang w:bidi="ar-SA"/>
          <w:highlight w:val="auto"/>
        </w:rPr>
        <w:t>分。</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left="0" w:firstLineChars="200" w:firstLine="640"/>
        <w:textAlignment w:val="auto"/>
        <w:rPr>
          <w:rFonts w:ascii="Times New Roman" w:eastAsia="方正楷体_GBK" w:cs="方正楷体_GBK" w:hAnsi="Times New Roman" w:hint="eastAsia"/>
          <w:b/>
          <w:bCs/>
          <w:sz w:val="32"/>
          <w:szCs w:val="32"/>
          <w:lang w:val="en-US" w:eastAsia="zh-CN" w:bidi="ar-SA"/>
          <w:highlight w:val="auto"/>
        </w:rPr>
      </w:pPr>
      <w:r>
        <w:rPr>
          <w:rFonts w:ascii="Times New Roman" w:eastAsia="方正楷体_GBK" w:cs="方正楷体_GBK" w:hAnsi="Times New Roman" w:hint="eastAsia"/>
          <w:b/>
          <w:bCs/>
          <w:sz w:val="32"/>
          <w:szCs w:val="32"/>
          <w:lang w:val="en-US" w:eastAsia="zh-CN" w:bidi="ar-SA"/>
          <w:highlight w:val="auto"/>
        </w:rPr>
        <w:t>（二）技术方案（满分40分）</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left="0" w:firstLineChars="200" w:firstLine="640"/>
        <w:textAlignment w:val="auto"/>
        <w:rPr>
          <w:rFonts w:ascii="Times New Roman" w:eastAsia="仿宋_GB2312" w:cs="仿宋_GB2312" w:hAnsi="Times New Roman" w:hint="eastAsia"/>
          <w:sz w:val="32"/>
          <w:szCs w:val="32"/>
          <w:lang w:bidi="ar-SA"/>
          <w:highlight w:val="auto"/>
        </w:rPr>
      </w:pPr>
      <w:r>
        <w:rPr>
          <w:rFonts w:ascii="Times New Roman" w:eastAsia="仿宋_GB2312" w:cs="仿宋_GB2312" w:hAnsi="Times New Roman" w:hint="eastAsia"/>
          <w:sz w:val="32"/>
          <w:szCs w:val="32"/>
          <w:lang w:val="en-US" w:eastAsia="zh-CN" w:bidi="ar-SA"/>
          <w:highlight w:val="auto"/>
        </w:rPr>
        <w:t>总体</w:t>
      </w:r>
      <w:r>
        <w:rPr>
          <w:rFonts w:ascii="Times New Roman" w:eastAsia="仿宋_GB2312" w:cs="仿宋_GB2312" w:hAnsi="Times New Roman" w:hint="eastAsia"/>
          <w:sz w:val="32"/>
          <w:szCs w:val="32"/>
          <w:lang w:bidi="ar-SA"/>
          <w:highlight w:val="auto"/>
        </w:rPr>
        <w:t>技术方案（包含光热技术方案、光伏技术方案及送出方案）科学合理性</w:t>
      </w:r>
      <w:r>
        <w:rPr>
          <w:rFonts w:ascii="Times New Roman" w:eastAsia="仿宋_GB2312" w:cs="仿宋_GB2312" w:hAnsi="Times New Roman" w:hint="eastAsia"/>
          <w:sz w:val="32"/>
          <w:szCs w:val="32"/>
          <w:lang w:val="en-US" w:eastAsia="zh-CN" w:bidi="ar-SA"/>
          <w:highlight w:val="auto"/>
        </w:rPr>
        <w:t>10</w:t>
      </w:r>
      <w:r>
        <w:rPr>
          <w:rFonts w:ascii="Times New Roman" w:eastAsia="仿宋_GB2312" w:cs="仿宋_GB2312" w:hAnsi="Times New Roman" w:hint="eastAsia"/>
          <w:sz w:val="32"/>
          <w:szCs w:val="32"/>
          <w:lang w:bidi="ar-SA"/>
          <w:highlight w:val="auto"/>
        </w:rPr>
        <w:t>分；</w:t>
      </w:r>
      <w:r>
        <w:rPr>
          <w:rFonts w:ascii="Times New Roman" w:eastAsia="仿宋_GB2312" w:cs="仿宋_GB2312" w:hAnsi="Times New Roman" w:hint="eastAsia"/>
          <w:sz w:val="32"/>
          <w:szCs w:val="32"/>
          <w:lang w:val="en-US" w:eastAsia="zh-CN" w:bidi="ar-SA"/>
          <w:highlight w:val="auto"/>
        </w:rPr>
        <w:t>镜场面积5</w:t>
      </w:r>
      <w:r>
        <w:rPr>
          <w:rFonts w:ascii="Times New Roman" w:eastAsia="仿宋_GB2312" w:cs="仿宋_GB2312" w:hAnsi="Times New Roman" w:hint="eastAsia"/>
          <w:sz w:val="32"/>
          <w:szCs w:val="32"/>
          <w:lang w:bidi="ar-SA"/>
          <w:highlight w:val="auto"/>
        </w:rPr>
        <w:t>分；</w:t>
      </w:r>
      <w:r>
        <w:rPr>
          <w:rFonts w:ascii="Times New Roman" w:eastAsia="仿宋_GB2312" w:cs="仿宋_GB2312" w:hAnsi="Times New Roman" w:hint="eastAsia"/>
          <w:sz w:val="32"/>
          <w:szCs w:val="32"/>
          <w:lang w:val="en-US" w:eastAsia="zh-CN" w:bidi="ar-SA"/>
          <w:highlight w:val="auto"/>
        </w:rPr>
        <w:t>镜场布置5分；储热时长5分；供暖保障5分；环保水保5</w:t>
      </w:r>
      <w:r>
        <w:rPr>
          <w:rFonts w:ascii="Times New Roman" w:eastAsia="仿宋_GB2312" w:cs="仿宋_GB2312" w:hAnsi="Times New Roman" w:hint="eastAsia"/>
          <w:sz w:val="32"/>
          <w:szCs w:val="32"/>
          <w:lang w:bidi="ar-SA"/>
          <w:highlight w:val="auto"/>
        </w:rPr>
        <w:t>分</w:t>
      </w:r>
      <w:r>
        <w:rPr>
          <w:rFonts w:ascii="Times New Roman" w:eastAsia="仿宋_GB2312" w:cs="仿宋_GB2312" w:hAnsi="Times New Roman" w:hint="eastAsia"/>
          <w:sz w:val="32"/>
          <w:szCs w:val="32"/>
          <w:lang w:eastAsia="zh-CN" w:bidi="ar-SA"/>
          <w:highlight w:val="auto"/>
        </w:rPr>
        <w:t>；安全生产及防灾减灾</w:t>
      </w:r>
      <w:r>
        <w:rPr>
          <w:rFonts w:ascii="Times New Roman" w:eastAsia="仿宋_GB2312" w:cs="仿宋_GB2312" w:hAnsi="Times New Roman" w:hint="eastAsia"/>
          <w:sz w:val="32"/>
          <w:szCs w:val="32"/>
          <w:lang w:val="en-US" w:eastAsia="zh-CN" w:bidi="ar-SA"/>
          <w:highlight w:val="auto"/>
        </w:rPr>
        <w:t>5分</w:t>
      </w:r>
      <w:r>
        <w:rPr>
          <w:rFonts w:ascii="Times New Roman" w:eastAsia="仿宋_GB2312" w:cs="仿宋_GB2312" w:hAnsi="Times New Roman" w:hint="eastAsia"/>
          <w:sz w:val="32"/>
          <w:szCs w:val="32"/>
          <w:lang w:bidi="ar-SA"/>
          <w:highlight w:val="auto"/>
        </w:rPr>
        <w:t>。</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left="0" w:firstLineChars="200" w:firstLine="640"/>
        <w:rPr>
          <w:rFonts w:ascii="Times New Roman" w:eastAsia="方正楷体_GBK" w:cs="方正楷体_GBK" w:hAnsi="Times New Roman" w:hint="eastAsia"/>
          <w:b/>
          <w:bCs/>
          <w:sz w:val="32"/>
          <w:szCs w:val="32"/>
          <w:lang w:val="en-US" w:eastAsia="zh-CN" w:bidi="ar-SA"/>
          <w:highlight w:val="auto"/>
        </w:rPr>
      </w:pPr>
      <w:r>
        <w:rPr>
          <w:rFonts w:ascii="Times New Roman" w:eastAsia="方正楷体_GBK" w:cs="方正楷体_GBK" w:hAnsi="Times New Roman" w:hint="eastAsia"/>
          <w:b/>
          <w:bCs/>
          <w:sz w:val="32"/>
          <w:szCs w:val="32"/>
          <w:lang w:val="en-US" w:eastAsia="zh-CN" w:bidi="ar-SA"/>
          <w:highlight w:val="auto"/>
        </w:rPr>
        <w:t>（三）社会效益：（满分30分）</w:t>
      </w:r>
    </w:p>
    <w:p>
      <w:pPr>
        <w:pStyle w:val="32"/>
        <w:keepNext w:val="0"/>
        <w:keepLines w:val="0"/>
        <w:pageBreakBefore w:val="0"/>
        <w:widowControl/>
        <w:suppressLineNumbers w:val="0"/>
        <w:suppressAutoHyphens/>
        <w:kinsoku/>
        <w:overflowPunct/>
        <w:topLinePunct w:val="0"/>
        <w:bidi w:val="0"/>
        <w:spacing w:beforeAutospacing="0" w:afterAutospacing="0" w:line="560" w:lineRule="exact"/>
        <w:ind w:left="0" w:firstLineChars="200" w:firstLine="640"/>
        <w:jc w:val="left"/>
        <w:rPr>
          <w:rFonts w:ascii="Times New Roman" w:eastAsia="仿宋_GB2312" w:cs="Times New Roman" w:hAnsi="Times New Roman"/>
          <w:bCs/>
          <w:color w:val="auto"/>
          <w:sz w:val="32"/>
          <w:szCs w:val="32"/>
          <w:lang w:val="en-US" w:eastAsia="zh-CN" w:bidi="ar-SA"/>
          <w:highlight w:val="auto"/>
        </w:rPr>
      </w:pPr>
      <w:r>
        <w:rPr>
          <w:rFonts w:ascii="Times New Roman" w:eastAsia="仿宋_GB2312" w:cs="仿宋_GB2312" w:hAnsi="Times New Roman" w:hint="eastAsia"/>
          <w:sz w:val="32"/>
          <w:szCs w:val="32"/>
          <w:lang w:val="en-US" w:eastAsia="zh-CN" w:bidi="ar-SA"/>
          <w:highlight w:val="auto"/>
        </w:rPr>
        <w:t>民生帮扶</w:t>
      </w:r>
      <w:r>
        <w:rPr>
          <w:rFonts w:ascii="Times New Roman" w:cs="仿宋_GB2312" w:hAnsi="Times New Roman" w:hint="eastAsia"/>
          <w:sz w:val="32"/>
          <w:szCs w:val="32"/>
          <w:lang w:val="en-US" w:eastAsia="zh-CN" w:bidi="ar-SA"/>
          <w:highlight w:val="auto"/>
        </w:rPr>
        <w:t>15</w:t>
      </w:r>
      <w:r>
        <w:rPr>
          <w:rFonts w:ascii="Times New Roman" w:eastAsia="仿宋_GB2312" w:cs="仿宋_GB2312" w:hAnsi="Times New Roman" w:hint="eastAsia"/>
          <w:sz w:val="32"/>
          <w:szCs w:val="32"/>
          <w:lang w:val="en-US" w:eastAsia="zh-CN" w:bidi="ar-SA"/>
          <w:highlight w:val="auto"/>
        </w:rPr>
        <w:t>分；地方经济发展</w:t>
      </w:r>
      <w:r>
        <w:rPr>
          <w:rFonts w:ascii="Times New Roman" w:cs="仿宋_GB2312" w:hAnsi="Times New Roman" w:hint="eastAsia"/>
          <w:sz w:val="32"/>
          <w:szCs w:val="32"/>
          <w:lang w:val="en-US" w:eastAsia="zh-CN" w:bidi="ar-SA"/>
          <w:highlight w:val="auto"/>
        </w:rPr>
        <w:t>15</w:t>
      </w:r>
      <w:r>
        <w:rPr>
          <w:rFonts w:ascii="Times New Roman" w:eastAsia="仿宋_GB2312" w:cs="仿宋_GB2312" w:hAnsi="Times New Roman" w:hint="eastAsia"/>
          <w:sz w:val="32"/>
          <w:szCs w:val="32"/>
          <w:lang w:val="en-US" w:eastAsia="zh-CN" w:bidi="ar-SA"/>
          <w:highlight w:val="auto"/>
        </w:rPr>
        <w:t>分。</w:t>
      </w:r>
    </w:p>
    <w:p>
      <w:pPr>
        <w:pStyle w:val="32"/>
        <w:keepNext w:val="0"/>
        <w:keepLines w:val="0"/>
        <w:pageBreakBefore w:val="0"/>
        <w:widowControl/>
        <w:suppressLineNumbers w:val="0"/>
        <w:suppressAutoHyphens/>
        <w:kinsoku/>
        <w:overflowPunct/>
        <w:topLinePunct w:val="0"/>
        <w:bidi w:val="0"/>
        <w:spacing w:beforeAutospacing="0" w:afterAutospacing="0" w:line="560" w:lineRule="exact"/>
        <w:ind w:left="0" w:firstLineChars="200" w:firstLine="640"/>
        <w:jc w:val="left"/>
        <w:rPr>
          <w:rFonts w:ascii="Times New Roman" w:eastAsia="黑体" w:cs="Times New Roman" w:hAnsi="Times New Roman"/>
          <w:bCs/>
          <w:color w:val="auto"/>
          <w:sz w:val="32"/>
          <w:szCs w:val="32"/>
          <w:lang w:bidi="ar-SA"/>
          <w:highlight w:val="auto"/>
        </w:rPr>
      </w:pPr>
      <w:r>
        <w:rPr>
          <w:rFonts w:ascii="Times New Roman" w:eastAsia="黑体" w:cs="Times New Roman" w:hAnsi="Times New Roman"/>
          <w:bCs/>
          <w:color w:val="auto"/>
          <w:sz w:val="32"/>
          <w:szCs w:val="32"/>
          <w:lang w:val="en-US" w:eastAsia="zh-CN" w:bidi="ar-SA"/>
          <w:highlight w:val="auto"/>
        </w:rPr>
        <w:t>六</w:t>
      </w:r>
      <w:r>
        <w:rPr>
          <w:rFonts w:ascii="Times New Roman" w:eastAsia="黑体" w:cs="Times New Roman" w:hAnsi="Times New Roman"/>
          <w:bCs/>
          <w:color w:val="auto"/>
          <w:sz w:val="32"/>
          <w:szCs w:val="32"/>
          <w:lang w:bidi="ar-SA"/>
          <w:highlight w:val="auto"/>
        </w:rPr>
        <w:t>、相关要求</w:t>
      </w:r>
    </w:p>
    <w:p>
      <w:pPr>
        <w:keepNext w:val="0"/>
        <w:keepLines w:val="0"/>
        <w:pageBreakBefore w:val="0"/>
        <w:widowControl/>
        <w:suppressLineNumbers w:val="0"/>
        <w:suppressAutoHyphens/>
        <w:kinsoku/>
        <w:overflowPunct/>
        <w:topLinePunct w:val="0"/>
        <w:autoSpaceDE w:val="0"/>
        <w:autoSpaceDN w:val="0"/>
        <w:bidi w:val="0"/>
        <w:spacing w:beforeAutospacing="0" w:afterAutospacing="0" w:line="560" w:lineRule="exact"/>
        <w:ind w:left="0" w:right="0" w:firstLineChars="200" w:firstLine="640"/>
        <w:jc w:val="left"/>
        <w:rPr>
          <w:rFonts w:ascii="Times New Roman" w:hAnsi="Times New Roman"/>
          <w:highlight w:val="auto"/>
        </w:rPr>
      </w:pPr>
      <w:r>
        <w:rPr>
          <w:rFonts w:ascii="Times New Roman" w:eastAsia="楷体" w:cs="楷体" w:hAnsi="Times New Roman" w:hint="eastAsia"/>
          <w:b/>
          <w:kern w:val="2"/>
          <w:sz w:val="32"/>
          <w:szCs w:val="32"/>
          <w:lang w:val="en-US" w:eastAsia="zh-CN" w:bidi="ar-SA"/>
          <w:highlight w:val="auto"/>
        </w:rPr>
        <w:t>（一）建设要求</w:t>
      </w:r>
    </w:p>
    <w:p>
      <w:pPr>
        <w:pStyle w:val="28"/>
        <w:keepNext w:val="0"/>
        <w:keepLines w:val="0"/>
        <w:pageBreakBefore w:val="0"/>
        <w:widowControl/>
        <w:suppressLineNumbers w:val="0"/>
        <w:suppressAutoHyphens/>
        <w:kinsoku/>
        <w:overflowPunct/>
        <w:topLinePunct w:val="0"/>
        <w:bidi w:val="0"/>
        <w:spacing w:before="0" w:beforeAutospacing="0" w:after="0" w:afterAutospacing="0" w:line="560" w:lineRule="exact"/>
        <w:ind w:left="0" w:right="0" w:firstLineChars="200" w:firstLine="640"/>
        <w:textAlignment w:val="baseline"/>
        <w:rPr>
          <w:rFonts w:ascii="Times New Roman" w:hAnsi="Times New Roman"/>
          <w:highlight w:val="auto"/>
        </w:rPr>
      </w:pPr>
      <w:r>
        <w:rPr>
          <w:rFonts w:ascii="Times New Roman" w:eastAsia="仿宋_GB2312" w:cs="仿宋_GB2312" w:hAnsi="Times New Roman" w:hint="eastAsia"/>
          <w:b/>
          <w:bCs/>
          <w:kern w:val="2"/>
          <w:sz w:val="32"/>
          <w:szCs w:val="32"/>
          <w:vertAlign w:val="baseline"/>
          <w:lang w:bidi="ar-SA"/>
          <w:highlight w:val="auto"/>
        </w:rPr>
        <w:t>1.符合国家规范。</w:t>
      </w:r>
      <w:r>
        <w:rPr>
          <w:rFonts w:ascii="Times New Roman" w:eastAsia="仿宋_GB2312" w:cs="仿宋_GB2312" w:hAnsi="Times New Roman" w:hint="eastAsia"/>
          <w:bCs/>
          <w:kern w:val="2"/>
          <w:sz w:val="32"/>
          <w:szCs w:val="32"/>
          <w:vertAlign w:val="baseline"/>
          <w:lang w:bidi="ar-SA"/>
          <w:highlight w:val="auto"/>
        </w:rPr>
        <w:t>符合国家、省关于</w:t>
      </w:r>
      <w:r>
        <w:rPr>
          <w:rFonts w:ascii="Times New Roman" w:eastAsia="仿宋_GB2312" w:cs="仿宋_GB2312" w:hAnsi="Times New Roman" w:hint="eastAsia"/>
          <w:bCs/>
          <w:kern w:val="2"/>
          <w:sz w:val="32"/>
          <w:szCs w:val="32"/>
          <w:vertAlign w:val="baseline"/>
          <w:lang w:val="en-US" w:eastAsia="zh-CN" w:bidi="ar-SA"/>
          <w:highlight w:val="auto"/>
        </w:rPr>
        <w:t>光热、</w:t>
      </w:r>
      <w:r>
        <w:rPr>
          <w:rFonts w:ascii="Times New Roman" w:eastAsia="仿宋_GB2312" w:cs="仿宋_GB2312" w:hAnsi="Times New Roman" w:hint="eastAsia"/>
          <w:bCs/>
          <w:kern w:val="2"/>
          <w:sz w:val="32"/>
          <w:szCs w:val="32"/>
          <w:vertAlign w:val="baseline"/>
          <w:lang w:bidi="ar-SA"/>
          <w:highlight w:val="auto"/>
        </w:rPr>
        <w:t>光伏项目建设技术标准要求。</w:t>
      </w:r>
    </w:p>
    <w:p>
      <w:pPr>
        <w:pStyle w:val="28"/>
        <w:keepNext w:val="0"/>
        <w:keepLines w:val="0"/>
        <w:pageBreakBefore w:val="0"/>
        <w:widowControl/>
        <w:suppressLineNumbers w:val="0"/>
        <w:suppressAutoHyphens/>
        <w:kinsoku/>
        <w:overflowPunct/>
        <w:topLinePunct w:val="0"/>
        <w:bidi w:val="0"/>
        <w:spacing w:before="0" w:beforeAutospacing="0" w:after="0" w:afterAutospacing="0" w:line="560" w:lineRule="exact"/>
        <w:ind w:left="0" w:right="0" w:firstLineChars="200" w:firstLine="640"/>
        <w:textAlignment w:val="baseline"/>
        <w:rPr>
          <w:rFonts w:ascii="Times New Roman" w:hAnsi="Times New Roman"/>
          <w:highlight w:val="auto"/>
        </w:rPr>
      </w:pPr>
      <w:r>
        <w:rPr>
          <w:rFonts w:ascii="Times New Roman" w:eastAsia="仿宋_GB2312" w:cs="仿宋_GB2312" w:hAnsi="Times New Roman" w:hint="eastAsia"/>
          <w:b/>
          <w:bCs/>
          <w:kern w:val="2"/>
          <w:sz w:val="32"/>
          <w:szCs w:val="32"/>
          <w:vertAlign w:val="baseline"/>
          <w:lang w:bidi="ar-SA"/>
          <w:highlight w:val="auto"/>
        </w:rPr>
        <w:t>2.符合环水保要求。</w:t>
      </w:r>
      <w:r>
        <w:rPr>
          <w:rFonts w:ascii="Times New Roman" w:eastAsia="仿宋_GB2312" w:cs="仿宋_GB2312" w:hAnsi="Times New Roman" w:hint="eastAsia"/>
          <w:bCs/>
          <w:kern w:val="2"/>
          <w:sz w:val="32"/>
          <w:szCs w:val="32"/>
          <w:vertAlign w:val="baseline"/>
          <w:lang w:bidi="ar-SA"/>
          <w:highlight w:val="auto"/>
        </w:rPr>
        <w:t>开发企业应严格按照行业主管部门批复的环保水保方案，建设项目中防治污染的设施应当与主体工程同时设计、同时施工、同时投产使用</w:t>
      </w:r>
      <w:r>
        <w:rPr>
          <w:rFonts w:ascii="Times New Roman" w:eastAsia="仿宋_GB2312" w:cs="仿宋_GB2312" w:hAnsi="Times New Roman" w:hint="eastAsia"/>
          <w:bCs/>
          <w:kern w:val="2"/>
          <w:sz w:val="32"/>
          <w:szCs w:val="32"/>
          <w:vertAlign w:val="baseline"/>
          <w:lang w:eastAsia="zh-CN" w:bidi="ar-SA"/>
          <w:highlight w:val="auto"/>
        </w:rPr>
        <w:t>（</w:t>
      </w:r>
      <w:r>
        <w:rPr>
          <w:rFonts w:ascii="Times New Roman" w:eastAsia="仿宋_GB2312" w:cs="仿宋_GB2312" w:hAnsi="Times New Roman" w:hint="eastAsia"/>
          <w:bCs/>
          <w:kern w:val="2"/>
          <w:sz w:val="32"/>
          <w:szCs w:val="32"/>
          <w:vertAlign w:val="baseline"/>
          <w:lang w:bidi="ar-SA"/>
          <w:highlight w:val="auto"/>
        </w:rPr>
        <w:t>以下简称“三同时”</w:t>
      </w:r>
      <w:r>
        <w:rPr>
          <w:rFonts w:ascii="Times New Roman" w:eastAsia="仿宋_GB2312" w:cs="仿宋_GB2312" w:hAnsi="Times New Roman" w:hint="eastAsia"/>
          <w:bCs/>
          <w:kern w:val="2"/>
          <w:sz w:val="32"/>
          <w:szCs w:val="32"/>
          <w:vertAlign w:val="baseline"/>
          <w:lang w:eastAsia="zh-CN" w:bidi="ar-SA"/>
          <w:highlight w:val="auto"/>
        </w:rPr>
        <w:t>），</w:t>
      </w:r>
      <w:r>
        <w:rPr>
          <w:rFonts w:ascii="Times New Roman" w:eastAsia="仿宋_GB2312" w:cs="仿宋_GB2312" w:hAnsi="Times New Roman" w:hint="eastAsia"/>
          <w:bCs/>
          <w:kern w:val="2"/>
          <w:sz w:val="32"/>
          <w:szCs w:val="32"/>
          <w:vertAlign w:val="baseline"/>
          <w:lang w:bidi="ar-SA"/>
          <w:highlight w:val="auto"/>
        </w:rPr>
        <w:t>加强环保水保措施，及时开展生态环境修复，防止水土流失和环境破坏。</w:t>
      </w:r>
    </w:p>
    <w:p>
      <w:pPr>
        <w:pStyle w:val="28"/>
        <w:keepNext w:val="0"/>
        <w:keepLines w:val="0"/>
        <w:pageBreakBefore w:val="0"/>
        <w:widowControl/>
        <w:suppressLineNumbers w:val="0"/>
        <w:suppressAutoHyphens/>
        <w:kinsoku/>
        <w:overflowPunct/>
        <w:topLinePunct w:val="0"/>
        <w:bidi w:val="0"/>
        <w:spacing w:before="0" w:beforeAutospacing="0" w:after="0" w:afterAutospacing="0" w:line="560" w:lineRule="exact"/>
        <w:ind w:left="0" w:right="0" w:firstLineChars="200" w:firstLine="640"/>
        <w:textAlignment w:val="baseline"/>
        <w:rPr>
          <w:rFonts w:ascii="Times New Roman" w:hAnsi="Times New Roman"/>
          <w:highlight w:val="auto"/>
        </w:rPr>
      </w:pPr>
      <w:r>
        <w:rPr>
          <w:rFonts w:ascii="Times New Roman" w:eastAsia="仿宋_GB2312" w:cs="仿宋_GB2312" w:hAnsi="Times New Roman" w:hint="eastAsia"/>
          <w:b/>
          <w:bCs/>
          <w:kern w:val="2"/>
          <w:sz w:val="32"/>
          <w:szCs w:val="32"/>
          <w:vertAlign w:val="baseline"/>
          <w:lang w:bidi="ar-SA"/>
          <w:highlight w:val="auto"/>
        </w:rPr>
        <w:t>3.符合安全生产要求。</w:t>
      </w:r>
      <w:r>
        <w:rPr>
          <w:rFonts w:ascii="Times New Roman" w:eastAsia="仿宋_GB2312" w:cs="仿宋_GB2312" w:hAnsi="Times New Roman" w:hint="eastAsia"/>
          <w:bCs/>
          <w:kern w:val="2"/>
          <w:sz w:val="32"/>
          <w:szCs w:val="32"/>
          <w:vertAlign w:val="baseline"/>
          <w:lang w:bidi="ar-SA"/>
          <w:highlight w:val="auto"/>
        </w:rPr>
        <w:t>开发企业须严格执行安全生产“三同时”制度，健全管理制度，落实主体责任，加强隐患排查，制</w:t>
      </w:r>
      <w:r>
        <w:rPr>
          <w:rFonts w:ascii="Times New Roman" w:eastAsia="仿宋_GB2312" w:cs="仿宋_GB2312" w:hAnsi="Times New Roman" w:hint="eastAsia"/>
          <w:bCs/>
          <w:kern w:val="2"/>
          <w:sz w:val="32"/>
          <w:szCs w:val="32"/>
          <w:vertAlign w:val="baseline"/>
          <w:lang w:eastAsia="zh-CN" w:bidi="ar-SA"/>
          <w:highlight w:val="auto"/>
        </w:rPr>
        <w:t>定</w:t>
      </w:r>
      <w:r>
        <w:rPr>
          <w:rFonts w:ascii="Times New Roman" w:eastAsia="仿宋_GB2312" w:cs="仿宋_GB2312" w:hAnsi="Times New Roman" w:hint="eastAsia"/>
          <w:bCs/>
          <w:kern w:val="2"/>
          <w:sz w:val="32"/>
          <w:szCs w:val="32"/>
          <w:vertAlign w:val="baseline"/>
          <w:lang w:bidi="ar-SA"/>
          <w:highlight w:val="auto"/>
        </w:rPr>
        <w:t>应急预案，确保项目安全。</w:t>
      </w:r>
    </w:p>
    <w:p>
      <w:pPr>
        <w:pStyle w:val="28"/>
        <w:keepNext w:val="0"/>
        <w:keepLines w:val="0"/>
        <w:pageBreakBefore w:val="0"/>
        <w:widowControl/>
        <w:suppressLineNumbers w:val="0"/>
        <w:suppressAutoHyphens/>
        <w:kinsoku/>
        <w:overflowPunct/>
        <w:topLinePunct w:val="0"/>
        <w:bidi w:val="0"/>
        <w:spacing w:before="0" w:beforeAutospacing="0" w:after="0" w:afterAutospacing="0" w:line="560" w:lineRule="exact"/>
        <w:ind w:left="0" w:right="0" w:firstLineChars="200" w:firstLine="640"/>
        <w:textAlignment w:val="baseline"/>
        <w:rPr>
          <w:rFonts w:ascii="Times New Roman" w:hAnsi="Times New Roman"/>
          <w:highlight w:val="auto"/>
        </w:rPr>
      </w:pPr>
      <w:r>
        <w:rPr>
          <w:rFonts w:ascii="Times New Roman" w:eastAsia="仿宋_GB2312" w:cs="仿宋_GB2312" w:hAnsi="Times New Roman" w:hint="eastAsia"/>
          <w:b/>
          <w:bCs/>
          <w:kern w:val="2"/>
          <w:sz w:val="32"/>
          <w:szCs w:val="32"/>
          <w:vertAlign w:val="baseline"/>
          <w:lang w:bidi="ar-SA"/>
          <w:highlight w:val="auto"/>
        </w:rPr>
        <w:t>4.符合高原实际。</w:t>
      </w:r>
      <w:r>
        <w:rPr>
          <w:rFonts w:ascii="Times New Roman" w:eastAsia="仿宋_GB2312" w:cs="仿宋_GB2312" w:hAnsi="Times New Roman" w:hint="eastAsia"/>
          <w:bCs/>
          <w:kern w:val="2"/>
          <w:sz w:val="32"/>
          <w:szCs w:val="32"/>
          <w:vertAlign w:val="baseline"/>
          <w:lang w:bidi="ar-SA"/>
          <w:highlight w:val="auto"/>
        </w:rPr>
        <w:t>以集约用地为原则，采用适合高原寒冷地区的集成方案，提高电站系统效率和降低投资成本。开发企业根据高原地形、地质条件开展项目总体设计，采用技术先进、节能环保、适合当地环境的</w:t>
      </w:r>
      <w:r>
        <w:rPr>
          <w:rFonts w:ascii="Times New Roman" w:eastAsia="仿宋_GB2312" w:cs="仿宋_GB2312" w:hAnsi="Times New Roman" w:hint="eastAsia"/>
          <w:bCs/>
          <w:kern w:val="2"/>
          <w:sz w:val="32"/>
          <w:szCs w:val="32"/>
          <w:vertAlign w:val="baseline"/>
          <w:lang w:val="en-US" w:eastAsia="zh-CN" w:bidi="ar-SA"/>
          <w:highlight w:val="auto"/>
        </w:rPr>
        <w:t>光热系统设备、</w:t>
      </w:r>
      <w:r>
        <w:rPr>
          <w:rFonts w:ascii="Times New Roman" w:eastAsia="仿宋_GB2312" w:cs="仿宋_GB2312" w:hAnsi="Times New Roman" w:hint="eastAsia"/>
          <w:bCs/>
          <w:kern w:val="2"/>
          <w:sz w:val="32"/>
          <w:szCs w:val="32"/>
          <w:vertAlign w:val="baseline"/>
          <w:lang w:bidi="ar-SA"/>
          <w:highlight w:val="auto"/>
        </w:rPr>
        <w:t>光伏组件，光伏板最低处距离地面不得低于</w:t>
      </w:r>
      <w:r>
        <w:rPr>
          <w:rFonts w:ascii="Times New Roman" w:eastAsia="仿宋_GB2312" w:cs="仿宋_GB2312" w:hAnsi="Times New Roman" w:hint="eastAsia"/>
          <w:bCs/>
          <w:kern w:val="2"/>
          <w:sz w:val="32"/>
          <w:szCs w:val="32"/>
          <w:vertAlign w:val="baseline"/>
          <w:lang w:val="en-US" w:eastAsia="zh-CN" w:bidi="ar-SA"/>
          <w:highlight w:val="auto"/>
        </w:rPr>
        <w:t>2</w:t>
      </w:r>
      <w:r>
        <w:rPr>
          <w:rFonts w:ascii="Times New Roman" w:eastAsia="仿宋_GB2312" w:cs="仿宋_GB2312" w:hAnsi="Times New Roman" w:hint="eastAsia"/>
          <w:bCs/>
          <w:kern w:val="2"/>
          <w:sz w:val="32"/>
          <w:szCs w:val="32"/>
          <w:vertAlign w:val="baseline"/>
          <w:lang w:bidi="ar-SA"/>
          <w:highlight w:val="auto"/>
        </w:rPr>
        <w:t>米。</w:t>
      </w:r>
    </w:p>
    <w:p>
      <w:pPr>
        <w:pStyle w:val="28"/>
        <w:keepNext w:val="0"/>
        <w:keepLines w:val="0"/>
        <w:pageBreakBefore w:val="0"/>
        <w:widowControl/>
        <w:suppressLineNumbers w:val="0"/>
        <w:suppressAutoHyphens/>
        <w:kinsoku/>
        <w:overflowPunct/>
        <w:topLinePunct w:val="0"/>
        <w:bidi w:val="0"/>
        <w:spacing w:before="0" w:beforeAutospacing="0" w:after="0" w:afterAutospacing="0" w:line="560" w:lineRule="exact"/>
        <w:ind w:left="0" w:firstLineChars="200" w:firstLine="640"/>
        <w:rPr>
          <w:rFonts w:ascii="Times New Roman" w:hAnsi="Times New Roman"/>
          <w:highlight w:val="auto"/>
        </w:rPr>
      </w:pPr>
      <w:r>
        <w:rPr>
          <w:rFonts w:ascii="Times New Roman" w:eastAsia="仿宋_GB2312" w:cs="仿宋_GB2312" w:hAnsi="Times New Roman" w:hint="eastAsia"/>
          <w:b/>
          <w:bCs/>
          <w:kern w:val="2"/>
          <w:sz w:val="32"/>
          <w:szCs w:val="32"/>
          <w:vertAlign w:val="baseline"/>
          <w:lang w:bidi="ar-SA"/>
          <w:highlight w:val="auto"/>
        </w:rPr>
        <w:t>5.符合草场保护要求。</w:t>
      </w:r>
      <w:r>
        <w:rPr>
          <w:rFonts w:ascii="Times New Roman" w:eastAsia="仿宋_GB2312" w:cs="仿宋_GB2312" w:hAnsi="Times New Roman" w:hint="eastAsia"/>
          <w:bCs/>
          <w:kern w:val="2"/>
          <w:sz w:val="32"/>
          <w:szCs w:val="32"/>
          <w:vertAlign w:val="baseline"/>
          <w:lang w:bidi="ar-SA"/>
          <w:highlight w:val="auto"/>
        </w:rPr>
        <w:t>充分考虑生态环保和自然环境的适应性，努力把工程设计和施工对环境的不利影响减至最低限度，坚持做到环保设施与工程建设“三同时”。</w:t>
      </w:r>
    </w:p>
    <w:p>
      <w:pPr>
        <w:pStyle w:val="32"/>
        <w:keepNext w:val="0"/>
        <w:keepLines w:val="0"/>
        <w:pageBreakBefore w:val="0"/>
        <w:widowControl/>
        <w:suppressLineNumbers w:val="0"/>
        <w:suppressAutoHyphens/>
        <w:kinsoku/>
        <w:overflowPunct/>
        <w:topLinePunct w:val="0"/>
        <w:bidi w:val="0"/>
        <w:spacing w:beforeAutospacing="0" w:afterAutospacing="0" w:line="560" w:lineRule="exact"/>
        <w:ind w:left="0" w:firstLineChars="200" w:firstLine="640"/>
        <w:jc w:val="left"/>
        <w:rPr>
          <w:rFonts w:ascii="Times New Roman" w:eastAsia="楷体_GB2312" w:cs="Times New Roman" w:hAnsi="Times New Roman"/>
          <w:b/>
          <w:color w:val="auto"/>
          <w:sz w:val="32"/>
          <w:szCs w:val="32"/>
          <w:lang w:bidi="ar-SA"/>
          <w:highlight w:val="auto"/>
        </w:rPr>
      </w:pPr>
      <w:r>
        <w:rPr>
          <w:rFonts w:ascii="Times New Roman" w:eastAsia="楷体_GB2312" w:cs="Times New Roman" w:hAnsi="Times New Roman"/>
          <w:b/>
          <w:color w:val="auto"/>
          <w:sz w:val="32"/>
          <w:szCs w:val="32"/>
          <w:lang w:bidi="ar-SA"/>
          <w:highlight w:val="auto"/>
        </w:rPr>
        <w:t>（二）建设进度</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hint="eastAsia"/>
          <w:bCs/>
          <w:sz w:val="32"/>
          <w:szCs w:val="32"/>
          <w:lang w:eastAsia="zh-CN" w:bidi="ar-SA"/>
          <w:highlight w:val="auto"/>
        </w:rPr>
      </w:pPr>
      <w:r>
        <w:rPr>
          <w:rFonts w:ascii="Times New Roman" w:eastAsia="仿宋_GB2312" w:cs="Times New Roman" w:hAnsi="Times New Roman"/>
          <w:bCs/>
          <w:color w:val="auto"/>
          <w:sz w:val="32"/>
          <w:szCs w:val="32"/>
          <w:lang w:bidi="ar-SA"/>
          <w:highlight w:val="auto"/>
        </w:rPr>
        <w:t>1.</w:t>
      </w:r>
      <w:r>
        <w:rPr>
          <w:rFonts w:ascii="Times New Roman" w:eastAsia="仿宋_GB2312" w:cs="仿宋_GB2312" w:hAnsi="Times New Roman" w:hint="eastAsia"/>
          <w:bCs/>
          <w:color w:val="auto"/>
          <w:kern w:val="2"/>
          <w:sz w:val="32"/>
          <w:szCs w:val="32"/>
          <w:lang w:val="zh-CN" w:eastAsia="zh-CN" w:bidi="ar-SA"/>
          <w:highlight w:val="auto"/>
        </w:rPr>
        <w:t>项目开发主体候选人被授予项目投资、建设和运营资格后，作为项目开发企业，按照本项目开发要求，在</w:t>
      </w:r>
      <w:r>
        <w:rPr>
          <w:rFonts w:ascii="Times New Roman" w:eastAsia="仿宋_GB2312" w:cs="仿宋_GB2312" w:hAnsi="Times New Roman" w:hint="eastAsia"/>
          <w:bCs/>
          <w:color w:val="auto"/>
          <w:kern w:val="2"/>
          <w:sz w:val="32"/>
          <w:szCs w:val="32"/>
          <w:lang w:val="en-US" w:eastAsia="zh-CN" w:bidi="ar-SA"/>
          <w:highlight w:val="auto"/>
        </w:rPr>
        <w:t>3个月内</w:t>
      </w:r>
      <w:r>
        <w:rPr>
          <w:rFonts w:ascii="Times New Roman" w:eastAsia="仿宋_GB2312" w:cs="仿宋_GB2312" w:hAnsi="Times New Roman" w:hint="eastAsia"/>
          <w:bCs/>
          <w:color w:val="auto"/>
          <w:kern w:val="2"/>
          <w:sz w:val="32"/>
          <w:szCs w:val="32"/>
          <w:lang w:val="zh-CN" w:eastAsia="zh-CN" w:bidi="ar-SA"/>
          <w:highlight w:val="auto"/>
        </w:rPr>
        <w:t>到四川省能源局备案</w:t>
      </w:r>
      <w:r>
        <w:rPr>
          <w:rFonts w:ascii="Times New Roman" w:eastAsia="仿宋_GB2312" w:cs="仿宋_GB2312" w:hAnsi="Times New Roman" w:hint="eastAsia"/>
          <w:bCs/>
          <w:color w:val="auto"/>
          <w:kern w:val="2"/>
          <w:sz w:val="32"/>
          <w:szCs w:val="32"/>
          <w:lang w:eastAsia="zh-CN" w:bidi="ar-SA"/>
          <w:highlight w:val="auto"/>
        </w:rPr>
        <w:t>，</w:t>
      </w:r>
      <w:r>
        <w:rPr>
          <w:rFonts w:ascii="Times New Roman" w:eastAsia="仿宋_GB2312" w:cs="Times New Roman" w:hAnsi="Times New Roman"/>
          <w:bCs/>
          <w:sz w:val="32"/>
          <w:szCs w:val="32"/>
          <w:lang w:bidi="ar-SA"/>
          <w:highlight w:val="auto"/>
        </w:rPr>
        <w:t>12个月内当期全容量并网发电（不可抗力因素除外）</w:t>
      </w:r>
      <w:r>
        <w:rPr>
          <w:rFonts w:ascii="Times New Roman" w:eastAsia="仿宋_GB2312" w:cs="Times New Roman" w:hAnsi="Times New Roman" w:hint="eastAsia"/>
          <w:bCs/>
          <w:sz w:val="32"/>
          <w:szCs w:val="32"/>
          <w:lang w:eastAsia="zh-CN" w:bidi="ar-SA"/>
          <w:highlight w:val="auto"/>
        </w:rPr>
        <w:t>，</w:t>
      </w:r>
      <w:r>
        <w:rPr>
          <w:rFonts w:ascii="Times New Roman" w:eastAsia="仿宋_GB2312" w:cs="仿宋_GB2312" w:hAnsi="Times New Roman" w:hint="eastAsia"/>
          <w:bCs/>
          <w:color w:val="auto"/>
          <w:kern w:val="2"/>
          <w:sz w:val="32"/>
          <w:szCs w:val="32"/>
          <w:lang w:val="en-US" w:eastAsia="zh-CN" w:bidi="ar-SA"/>
          <w:highlight w:val="auto"/>
        </w:rPr>
        <w:t>同时，在3个月内按程序签订开发协议</w:t>
      </w:r>
      <w:r>
        <w:rPr>
          <w:rFonts w:ascii="Times New Roman" w:eastAsia="仿宋_GB2312" w:cs="Times New Roman" w:hAnsi="Times New Roman" w:hint="eastAsia"/>
          <w:bCs/>
          <w:sz w:val="32"/>
          <w:szCs w:val="32"/>
          <w:lang w:eastAsia="zh-CN" w:bidi="ar-SA"/>
          <w:highlight w:val="auto"/>
        </w:rPr>
        <w:t>。</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color w:val="auto"/>
          <w:sz w:val="32"/>
          <w:szCs w:val="32"/>
          <w:lang w:bidi="ar-SA"/>
          <w:highlight w:val="auto"/>
        </w:rPr>
      </w:pPr>
      <w:r>
        <w:rPr>
          <w:rFonts w:ascii="Times New Roman" w:eastAsia="仿宋_GB2312" w:cs="Times New Roman" w:hAnsi="Times New Roman" w:hint="eastAsia"/>
          <w:bCs/>
          <w:sz w:val="32"/>
          <w:szCs w:val="32"/>
          <w:lang w:val="en-US" w:eastAsia="zh-CN" w:bidi="ar-SA"/>
          <w:highlight w:val="auto"/>
        </w:rPr>
        <w:t>2.</w:t>
      </w:r>
      <w:r>
        <w:rPr>
          <w:rFonts w:ascii="Times New Roman" w:eastAsia="仿宋_GB2312" w:cs="仿宋_GB2312" w:hAnsi="Times New Roman" w:hint="eastAsia"/>
          <w:bCs/>
          <w:color w:val="auto"/>
          <w:kern w:val="2"/>
          <w:sz w:val="32"/>
          <w:szCs w:val="32"/>
          <w:lang w:val="zh-CN" w:eastAsia="zh-CN" w:bidi="ar-SA"/>
          <w:highlight w:val="auto"/>
        </w:rPr>
        <w:t>项目</w:t>
      </w:r>
      <w:r>
        <w:rPr>
          <w:rFonts w:ascii="Times New Roman" w:eastAsia="仿宋_GB2312" w:cs="仿宋_GB2312" w:hAnsi="Times New Roman" w:hint="eastAsia"/>
          <w:bCs/>
          <w:color w:val="auto"/>
          <w:kern w:val="2"/>
          <w:sz w:val="32"/>
          <w:szCs w:val="32"/>
          <w:lang w:val="en-US" w:eastAsia="zh-CN" w:bidi="ar-SA"/>
          <w:highlight w:val="auto"/>
        </w:rPr>
        <w:t>法人确认</w:t>
      </w:r>
      <w:r>
        <w:rPr>
          <w:rFonts w:ascii="Times New Roman" w:eastAsia="仿宋_GB2312" w:cs="仿宋_GB2312" w:hAnsi="Times New Roman" w:hint="eastAsia"/>
          <w:bCs/>
          <w:color w:val="auto"/>
          <w:kern w:val="2"/>
          <w:sz w:val="32"/>
          <w:szCs w:val="32"/>
          <w:lang w:val="zh-CN" w:eastAsia="zh-CN" w:bidi="ar-SA"/>
          <w:highlight w:val="auto"/>
        </w:rPr>
        <w:t>后在3个月内未完成备案的，</w:t>
      </w:r>
      <w:r>
        <w:rPr>
          <w:rFonts w:ascii="Times New Roman" w:eastAsia="仿宋_GB2312" w:cs="Times New Roman" w:hAnsi="Times New Roman"/>
          <w:bCs/>
          <w:color w:val="auto"/>
          <w:sz w:val="32"/>
          <w:szCs w:val="32"/>
          <w:lang w:bidi="ar-SA"/>
          <w:highlight w:val="auto"/>
        </w:rPr>
        <w:t>由阿坝州政府无条件收回该企业项目开发权（不可抗力因素除外）。报经省能源局备案同意后，由该项目排名次之的申报企业替补开发该项目。</w:t>
      </w:r>
    </w:p>
    <w:p>
      <w:pPr>
        <w:pStyle w:val="32"/>
        <w:keepNext w:val="0"/>
        <w:pageBreakBefore w:val="0"/>
        <w:widowControl/>
        <w:suppressAutoHyphens/>
        <w:kinsoku/>
        <w:overflowPunct/>
        <w:topLinePunct w:val="0"/>
        <w:bidi w:val="0"/>
        <w:spacing w:beforeAutospacing="0" w:afterAutospacing="0" w:line="560" w:lineRule="exact"/>
        <w:ind w:left="0" w:firstLineChars="200" w:firstLine="640"/>
        <w:jc w:val="left"/>
        <w:rPr>
          <w:rFonts w:ascii="Times New Roman" w:eastAsia="仿宋_GB2312" w:cs="Times New Roman" w:hAnsi="Times New Roman"/>
          <w:bCs/>
          <w:color w:val="auto"/>
          <w:sz w:val="32"/>
          <w:szCs w:val="32"/>
          <w:lang w:bidi="ar-SA"/>
          <w:highlight w:val="auto"/>
        </w:rPr>
      </w:pPr>
      <w:r>
        <w:rPr>
          <w:rFonts w:ascii="Times New Roman" w:eastAsia="仿宋_GB2312" w:cs="Times New Roman" w:hAnsi="Times New Roman"/>
          <w:bCs/>
          <w:color w:val="auto"/>
          <w:sz w:val="32"/>
          <w:szCs w:val="32"/>
          <w:lang w:bidi="ar-SA"/>
          <w:highlight w:val="auto"/>
        </w:rPr>
        <w:t>3.项目备案后3个月内未开工建设的，由阿坝州政府无条件收回该企业项目开发权（不可抗力因素除外）。报经省能源局备案同意后，由该项目排名次之的申报企业替补开发该项目。</w:t>
      </w:r>
    </w:p>
    <w:p>
      <w:pPr>
        <w:keepNext w:val="0"/>
        <w:keepLines w:val="0"/>
        <w:pageBreakBefore w:val="0"/>
        <w:widowControl/>
        <w:suppressAutoHyphens/>
        <w:kinsoku/>
        <w:overflowPunct/>
        <w:topLinePunct w:val="0"/>
        <w:autoSpaceDE w:val="0"/>
        <w:autoSpaceDN w:val="0"/>
        <w:bidi w:val="0"/>
        <w:adjustRightInd/>
        <w:snapToGrid/>
        <w:spacing w:beforeAutospacing="0" w:afterAutospacing="0" w:line="560" w:lineRule="exact"/>
        <w:ind w:left="0" w:firstLineChars="200" w:firstLine="640"/>
        <w:textAlignment w:val="auto"/>
        <w:rPr>
          <w:rFonts w:ascii="Times New Roman" w:eastAsia="仿宋_GB2312" w:cs="Times New Roman" w:hAnsi="Times New Roman"/>
          <w:bCs/>
          <w:color w:val="auto"/>
          <w:sz w:val="32"/>
          <w:szCs w:val="32"/>
          <w:lang w:bidi="ar-SA"/>
          <w:highlight w:val="auto"/>
        </w:rPr>
      </w:pPr>
      <w:r>
        <w:rPr>
          <w:rFonts w:ascii="Times New Roman" w:eastAsia="仿宋_GB2312" w:cs="Times New Roman" w:hAnsi="Times New Roman"/>
          <w:bCs/>
          <w:color w:val="auto"/>
          <w:sz w:val="32"/>
          <w:szCs w:val="32"/>
          <w:lang w:bidi="ar-SA"/>
          <w:highlight w:val="auto"/>
        </w:rPr>
        <w:t>4.因项目法人原因未按期全容量并网发电、擅自变更建设内容、违规转让项目开发权、不按照《</w:t>
      </w:r>
      <w:r>
        <w:rPr>
          <w:rFonts w:ascii="Times New Roman" w:eastAsia="仿宋_GB2312" w:cs="Times New Roman" w:hAnsi="Times New Roman"/>
          <w:bCs/>
          <w:color w:val="auto"/>
          <w:sz w:val="32"/>
          <w:szCs w:val="32"/>
          <w:lang w:eastAsia="zh-CN" w:bidi="ar-SA"/>
          <w:highlight w:val="auto"/>
        </w:rPr>
        <w:t>竞争优选</w:t>
      </w:r>
      <w:r>
        <w:rPr>
          <w:rFonts w:ascii="Times New Roman" w:eastAsia="仿宋_GB2312" w:cs="Times New Roman" w:hAnsi="Times New Roman"/>
          <w:bCs/>
          <w:color w:val="auto"/>
          <w:sz w:val="32"/>
          <w:szCs w:val="32"/>
          <w:lang w:bidi="ar-SA"/>
          <w:highlight w:val="auto"/>
        </w:rPr>
        <w:t>申</w:t>
      </w:r>
      <w:r>
        <w:rPr>
          <w:rFonts w:ascii="Times New Roman" w:eastAsia="仿宋_GB2312" w:cs="Times New Roman" w:hAnsi="Times New Roman"/>
          <w:bCs/>
          <w:color w:val="auto"/>
          <w:sz w:val="32"/>
          <w:szCs w:val="32"/>
          <w:lang w:val="en-US" w:eastAsia="zh-CN" w:bidi="ar-SA"/>
          <w:highlight w:val="auto"/>
        </w:rPr>
        <w:t>报</w:t>
      </w:r>
      <w:r>
        <w:rPr>
          <w:rFonts w:ascii="Times New Roman" w:eastAsia="仿宋_GB2312" w:cs="Times New Roman" w:hAnsi="Times New Roman"/>
          <w:bCs/>
          <w:color w:val="auto"/>
          <w:sz w:val="32"/>
          <w:szCs w:val="32"/>
          <w:lang w:bidi="ar-SA"/>
          <w:highlight w:val="auto"/>
        </w:rPr>
        <w:t>文件》履行相应责任义务的，由阿坝州政府无条件收回该企业项目开发权（不可抗力因素除外）</w:t>
      </w:r>
      <w:r>
        <w:rPr>
          <w:rFonts w:ascii="Times New Roman" w:eastAsia="仿宋_GB2312" w:cs="Times New Roman" w:hAnsi="Times New Roman"/>
          <w:bCs/>
          <w:color w:val="auto"/>
          <w:sz w:val="32"/>
          <w:lang w:val="zh-CN" w:eastAsia="zh-CN" w:bidi="ar-SA"/>
          <w:highlight w:val="auto"/>
        </w:rPr>
        <w:t>，</w:t>
      </w:r>
      <w:r>
        <w:rPr>
          <w:rFonts w:ascii="Times New Roman" w:eastAsia="仿宋_GB2312" w:cs="Times New Roman" w:hAnsi="Times New Roman"/>
          <w:bCs/>
          <w:color w:val="auto"/>
          <w:sz w:val="32"/>
          <w:szCs w:val="32"/>
          <w:lang w:bidi="ar-SA"/>
          <w:highlight w:val="auto"/>
        </w:rPr>
        <w:t>报经省能源局备案同意后，由该项目排名次之的申报企业替补开发该项目，</w:t>
      </w:r>
      <w:r>
        <w:rPr>
          <w:rFonts w:ascii="Times New Roman" w:eastAsia="仿宋_GB2312" w:cs="仿宋_GB2312" w:hAnsi="Times New Roman" w:hint="eastAsia"/>
          <w:bCs/>
          <w:color w:val="auto"/>
          <w:kern w:val="2"/>
          <w:sz w:val="32"/>
          <w:szCs w:val="32"/>
          <w:lang w:val="zh-CN" w:eastAsia="zh-CN" w:bidi="ar-SA"/>
          <w:highlight w:val="auto"/>
        </w:rPr>
        <w:t>同时，</w:t>
      </w:r>
      <w:r>
        <w:rPr>
          <w:rFonts w:ascii="Times New Roman" w:eastAsia="仿宋_GB2312" w:cs="仿宋_GB2312" w:hAnsi="Times New Roman" w:hint="eastAsia"/>
          <w:bCs/>
          <w:color w:val="auto"/>
          <w:kern w:val="2"/>
          <w:sz w:val="32"/>
          <w:szCs w:val="32"/>
          <w:lang w:val="en-US" w:eastAsia="zh-CN" w:bidi="ar-SA"/>
          <w:highlight w:val="auto"/>
        </w:rPr>
        <w:t>对该项目法人</w:t>
      </w:r>
      <w:r>
        <w:rPr>
          <w:rFonts w:ascii="Times New Roman" w:eastAsia="仿宋_GB2312" w:cs="仿宋_GB2312" w:hAnsi="Times New Roman" w:hint="eastAsia"/>
          <w:bCs/>
          <w:color w:val="auto"/>
          <w:kern w:val="2"/>
          <w:sz w:val="32"/>
          <w:szCs w:val="32"/>
          <w:lang w:val="zh-CN" w:eastAsia="zh-CN" w:bidi="ar-SA"/>
          <w:highlight w:val="auto"/>
        </w:rPr>
        <w:t>纳入不良信用记录，五年内不得参与阿坝州</w:t>
      </w:r>
      <w:r>
        <w:rPr>
          <w:rFonts w:ascii="Times New Roman" w:eastAsia="仿宋_GB2312" w:cs="仿宋_GB2312" w:hAnsi="Times New Roman" w:hint="eastAsia"/>
          <w:bCs/>
          <w:color w:val="auto"/>
          <w:kern w:val="2"/>
          <w:sz w:val="32"/>
          <w:szCs w:val="32"/>
          <w:lang w:val="en-US" w:eastAsia="zh-CN" w:bidi="ar-SA"/>
          <w:highlight w:val="auto"/>
        </w:rPr>
        <w:t>清洁能源</w:t>
      </w:r>
      <w:r>
        <w:rPr>
          <w:rFonts w:ascii="Times New Roman" w:eastAsia="仿宋_GB2312" w:cs="仿宋_GB2312" w:hAnsi="Times New Roman" w:hint="eastAsia"/>
          <w:bCs/>
          <w:color w:val="auto"/>
          <w:kern w:val="2"/>
          <w:sz w:val="32"/>
          <w:szCs w:val="32"/>
          <w:lang w:val="zh-CN" w:eastAsia="zh-CN" w:bidi="ar-SA"/>
          <w:highlight w:val="auto"/>
        </w:rPr>
        <w:t>项目开发。</w:t>
      </w:r>
    </w:p>
    <w:p>
      <w:pPr>
        <w:pageBreakBefore w:val="0"/>
        <w:widowControl/>
        <w:suppressAutoHyphens/>
        <w:kinsoku/>
        <w:overflowPunct/>
        <w:topLinePunct w:val="0"/>
        <w:autoSpaceDE w:val="0"/>
        <w:autoSpaceDN w:val="0"/>
        <w:bidi w:val="0"/>
        <w:spacing w:beforeAutospacing="0" w:afterAutospacing="0" w:line="560" w:lineRule="exact"/>
        <w:ind w:left="0" w:firstLineChars="200" w:firstLine="640"/>
        <w:jc w:val="left"/>
        <w:rPr>
          <w:rFonts w:ascii="Times New Roman" w:eastAsia="楷体_GB2312" w:cs="Times New Roman" w:hAnsi="Times New Roman"/>
          <w:b/>
          <w:color w:val="auto"/>
          <w:sz w:val="32"/>
          <w:szCs w:val="32"/>
          <w:lang w:bidi="ar-SA"/>
          <w:highlight w:val="auto"/>
        </w:rPr>
      </w:pPr>
      <w:r>
        <w:rPr>
          <w:rFonts w:ascii="Times New Roman" w:eastAsia="楷体_GB2312" w:cs="Times New Roman" w:hAnsi="Times New Roman"/>
          <w:b/>
          <w:color w:val="auto"/>
          <w:sz w:val="32"/>
          <w:szCs w:val="32"/>
          <w:lang w:val="zh-CN" w:eastAsia="zh-CN" w:bidi="ar-SA"/>
          <w:highlight w:val="auto"/>
        </w:rPr>
        <w:t>（</w:t>
      </w:r>
      <w:r>
        <w:rPr>
          <w:rFonts w:ascii="Times New Roman" w:eastAsia="楷体_GB2312" w:cs="Times New Roman" w:hAnsi="Times New Roman"/>
          <w:b/>
          <w:color w:val="auto"/>
          <w:sz w:val="32"/>
          <w:szCs w:val="32"/>
          <w:lang w:bidi="ar-SA"/>
          <w:highlight w:val="auto"/>
        </w:rPr>
        <w:t>三</w:t>
      </w:r>
      <w:r>
        <w:rPr>
          <w:rFonts w:ascii="Times New Roman" w:eastAsia="楷体_GB2312" w:cs="Times New Roman" w:hAnsi="Times New Roman"/>
          <w:b/>
          <w:color w:val="auto"/>
          <w:sz w:val="32"/>
          <w:szCs w:val="32"/>
          <w:lang w:val="zh-CN" w:eastAsia="zh-CN" w:bidi="ar-SA"/>
          <w:highlight w:val="auto"/>
        </w:rPr>
        <w:t>）</w:t>
      </w:r>
      <w:r>
        <w:rPr>
          <w:rFonts w:ascii="Times New Roman" w:eastAsia="楷体_GB2312" w:cs="Times New Roman" w:hAnsi="Times New Roman"/>
          <w:b/>
          <w:color w:val="auto"/>
          <w:sz w:val="32"/>
          <w:szCs w:val="32"/>
          <w:lang w:val="en-US" w:eastAsia="zh-CN" w:bidi="ar-SA"/>
          <w:highlight w:val="auto"/>
        </w:rPr>
        <w:t>申报</w:t>
      </w:r>
      <w:r>
        <w:rPr>
          <w:rFonts w:ascii="Times New Roman" w:eastAsia="楷体_GB2312" w:cs="Times New Roman" w:hAnsi="Times New Roman"/>
          <w:b/>
          <w:color w:val="auto"/>
          <w:sz w:val="32"/>
          <w:szCs w:val="32"/>
          <w:lang w:bidi="ar-SA"/>
          <w:highlight w:val="auto"/>
        </w:rPr>
        <w:t>履约</w:t>
      </w:r>
    </w:p>
    <w:p>
      <w:pPr>
        <w:pStyle w:val="32"/>
        <w:pageBreakBefore w:val="0"/>
        <w:widowControl w:val="0"/>
        <w:suppressAutoHyphens/>
        <w:kinsoku/>
        <w:overflowPunct/>
        <w:topLinePunct w:val="0"/>
        <w:bidi w:val="0"/>
        <w:spacing w:beforeAutospacing="0" w:afterAutospacing="0" w:line="560" w:lineRule="exact"/>
        <w:ind w:left="0" w:firstLineChars="200" w:firstLine="640"/>
        <w:textAlignment w:val="baseline"/>
        <w:outlineLvl w:val="1"/>
        <w:rPr>
          <w:rFonts w:ascii="Times New Roman" w:eastAsia="仿宋_GB2312" w:cs="Times New Roman" w:hAnsi="Times New Roman"/>
          <w:bCs/>
          <w:color w:val="auto"/>
          <w:spacing w:val="-11"/>
          <w:kern w:val="0"/>
          <w:sz w:val="32"/>
          <w:szCs w:val="32"/>
          <w:lang w:val="zh-CN" w:eastAsia="zh-CN" w:bidi="ar-SA"/>
          <w:highlight w:val="auto"/>
        </w:rPr>
      </w:pPr>
      <w:r>
        <w:rPr>
          <w:rFonts w:ascii="Times New Roman" w:eastAsia="仿宋_GB2312" w:cs="Times New Roman" w:hAnsi="Times New Roman"/>
          <w:bCs/>
          <w:color w:val="auto"/>
          <w:kern w:val="0"/>
          <w:sz w:val="32"/>
          <w:szCs w:val="32"/>
          <w:lang w:bidi="ar-SA"/>
          <w:highlight w:val="auto"/>
        </w:rPr>
        <w:t>1.</w:t>
      </w:r>
      <w:r>
        <w:rPr>
          <w:rFonts w:ascii="Times New Roman" w:cs="Times New Roman" w:hAnsi="Times New Roman"/>
          <w:bCs/>
          <w:color w:val="auto"/>
          <w:kern w:val="0"/>
          <w:sz w:val="32"/>
          <w:szCs w:val="32"/>
          <w:lang w:val="en-US" w:eastAsia="zh-CN" w:bidi="ar-SA"/>
          <w:highlight w:val="auto"/>
        </w:rPr>
        <w:t>通过资格审查的企业缴纳申报保证金，该</w:t>
      </w:r>
      <w:r>
        <w:rPr>
          <w:rFonts w:ascii="Times New Roman" w:eastAsia="仿宋_GB2312" w:cs="Times New Roman" w:hAnsi="Times New Roman"/>
          <w:bCs/>
          <w:color w:val="auto"/>
          <w:kern w:val="0"/>
          <w:sz w:val="32"/>
          <w:szCs w:val="32"/>
          <w:lang w:val="zh-CN" w:eastAsia="zh-CN" w:bidi="ar-SA"/>
          <w:highlight w:val="auto"/>
        </w:rPr>
        <w:t>项目</w:t>
      </w:r>
      <w:r>
        <w:rPr>
          <w:rFonts w:ascii="Times New Roman" w:cs="Times New Roman" w:hAnsi="Times New Roman"/>
          <w:bCs/>
          <w:color w:val="auto"/>
          <w:kern w:val="0"/>
          <w:sz w:val="32"/>
          <w:szCs w:val="32"/>
          <w:lang w:val="en-US" w:eastAsia="zh-CN" w:bidi="ar-SA"/>
          <w:highlight w:val="auto"/>
        </w:rPr>
        <w:t>申报保证金为贰仟万元整，</w:t>
      </w:r>
      <w:r>
        <w:rPr>
          <w:rFonts w:ascii="Times New Roman" w:eastAsia="仿宋_GB2312" w:cs="Times New Roman" w:hAnsi="Times New Roman"/>
          <w:bCs/>
          <w:color w:val="auto"/>
          <w:kern w:val="0"/>
          <w:sz w:val="32"/>
          <w:szCs w:val="32"/>
          <w:lang w:val="zh-CN" w:eastAsia="zh-CN" w:bidi="ar-SA"/>
          <w:highlight w:val="auto"/>
        </w:rPr>
        <w:t>以现金或</w:t>
      </w:r>
      <w:r>
        <w:rPr>
          <w:rFonts w:ascii="Times New Roman" w:cs="Times New Roman" w:hAnsi="Times New Roman"/>
          <w:bCs/>
          <w:color w:val="auto"/>
          <w:kern w:val="0"/>
          <w:sz w:val="32"/>
          <w:szCs w:val="32"/>
          <w:lang w:val="zh-CN" w:eastAsia="zh-CN" w:bidi="ar-SA"/>
          <w:highlight w:val="auto"/>
        </w:rPr>
        <w:t>银行保函</w:t>
      </w:r>
      <w:r>
        <w:rPr>
          <w:rFonts w:ascii="Times New Roman" w:eastAsia="仿宋_GB2312" w:cs="Times New Roman" w:hAnsi="Times New Roman"/>
          <w:bCs/>
          <w:color w:val="auto"/>
          <w:kern w:val="0"/>
          <w:sz w:val="32"/>
          <w:szCs w:val="32"/>
          <w:lang w:val="zh-CN" w:eastAsia="zh-CN" w:bidi="ar-SA"/>
          <w:highlight w:val="auto"/>
        </w:rPr>
        <w:t>方式缴纳。该保证金转入阿坝</w:t>
      </w:r>
      <w:r>
        <w:rPr>
          <w:rFonts w:ascii="Times New Roman" w:cs="Times New Roman" w:hAnsi="Times New Roman"/>
          <w:bCs/>
          <w:color w:val="auto"/>
          <w:kern w:val="0"/>
          <w:sz w:val="32"/>
          <w:szCs w:val="32"/>
          <w:lang w:val="zh-CN" w:eastAsia="zh-CN" w:bidi="ar-SA"/>
          <w:highlight w:val="auto"/>
        </w:rPr>
        <w:t>州政府</w:t>
      </w:r>
      <w:r>
        <w:rPr>
          <w:rFonts w:ascii="Times New Roman" w:eastAsia="仿宋_GB2312" w:cs="Times New Roman" w:hAnsi="Times New Roman"/>
          <w:bCs/>
          <w:color w:val="auto"/>
          <w:kern w:val="0"/>
          <w:sz w:val="32"/>
          <w:szCs w:val="32"/>
          <w:lang w:val="zh-CN" w:eastAsia="zh-CN" w:bidi="ar-SA"/>
          <w:highlight w:val="auto"/>
        </w:rPr>
        <w:t>指定专用账户，根据国家有关法律法规要求，任何人不得擅自使用，综合评价工作结束并确认投资</w:t>
      </w:r>
      <w:r>
        <w:rPr>
          <w:rFonts w:ascii="Times New Roman" w:eastAsia="仿宋_GB2312" w:cs="Times New Roman" w:hAnsi="Times New Roman"/>
          <w:bCs/>
          <w:color w:val="auto"/>
          <w:spacing w:val="-11"/>
          <w:kern w:val="0"/>
          <w:sz w:val="32"/>
          <w:szCs w:val="32"/>
          <w:lang w:val="zh-CN" w:eastAsia="zh-CN" w:bidi="ar-SA"/>
          <w:highlight w:val="auto"/>
        </w:rPr>
        <w:t>企业后5个工作日内返还各申报单位，申报保证金不计利息。</w:t>
      </w:r>
    </w:p>
    <w:p>
      <w:pPr>
        <w:pStyle w:val="32"/>
        <w:pageBreakBefore w:val="0"/>
        <w:widowControl w:val="0"/>
        <w:suppressAutoHyphens/>
        <w:kinsoku/>
        <w:overflowPunct/>
        <w:topLinePunct w:val="0"/>
        <w:bidi w:val="0"/>
        <w:spacing w:beforeAutospacing="0" w:afterAutospacing="0" w:line="560" w:lineRule="exact"/>
        <w:ind w:left="0" w:firstLineChars="200" w:firstLine="640"/>
        <w:textAlignment w:val="baseline"/>
        <w:outlineLvl w:val="1"/>
        <w:rPr>
          <w:rFonts w:ascii="Times New Roman" w:eastAsia="仿宋_GB2312" w:cs="Times New Roman" w:hAnsi="Times New Roman"/>
          <w:bCs/>
          <w:color w:val="auto"/>
          <w:kern w:val="0"/>
          <w:sz w:val="32"/>
          <w:szCs w:val="32"/>
          <w:lang w:val="zh-CN" w:eastAsia="zh-CN" w:bidi="ar-SA"/>
          <w:highlight w:val="auto"/>
        </w:rPr>
      </w:pPr>
      <w:r>
        <w:rPr>
          <w:rFonts w:ascii="Times New Roman" w:eastAsia="仿宋_GB2312" w:cs="Times New Roman" w:hAnsi="Times New Roman"/>
          <w:bCs/>
          <w:color w:val="auto"/>
          <w:kern w:val="0"/>
          <w:sz w:val="32"/>
          <w:szCs w:val="32"/>
          <w:lang w:bidi="ar-SA"/>
          <w:highlight w:val="auto"/>
        </w:rPr>
        <w:t>2.</w:t>
      </w:r>
      <w:r>
        <w:rPr>
          <w:rFonts w:ascii="Times New Roman" w:eastAsia="仿宋_GB2312" w:cs="Times New Roman" w:hAnsi="Times New Roman"/>
          <w:bCs/>
          <w:color w:val="auto"/>
          <w:kern w:val="0"/>
          <w:sz w:val="32"/>
          <w:szCs w:val="32"/>
          <w:lang w:val="zh-CN" w:eastAsia="zh-CN" w:bidi="ar-SA"/>
          <w:highlight w:val="auto"/>
        </w:rPr>
        <w:t>项目履约保证金以现金方式按项目投资概算10%的标准缴纳</w:t>
      </w:r>
      <w:r>
        <w:rPr>
          <w:rFonts w:ascii="Times New Roman" w:cs="Times New Roman" w:hAnsi="Times New Roman"/>
          <w:bCs/>
          <w:color w:val="auto"/>
          <w:kern w:val="0"/>
          <w:sz w:val="32"/>
          <w:szCs w:val="32"/>
          <w:lang w:val="zh-CN" w:eastAsia="zh-CN" w:bidi="ar-SA"/>
          <w:highlight w:val="auto"/>
        </w:rPr>
        <w:t>，</w:t>
      </w:r>
      <w:r>
        <w:rPr>
          <w:rFonts w:ascii="Times New Roman" w:cs="Times New Roman" w:hAnsi="Times New Roman"/>
          <w:bCs/>
          <w:color w:val="auto"/>
          <w:kern w:val="0"/>
          <w:sz w:val="32"/>
          <w:szCs w:val="32"/>
          <w:lang w:val="en-US" w:eastAsia="zh-CN" w:bidi="ar-SA"/>
          <w:highlight w:val="auto"/>
        </w:rPr>
        <w:t>由中标</w:t>
      </w:r>
      <w:r>
        <w:rPr>
          <w:rFonts w:ascii="Times New Roman" w:eastAsia="仿宋_GB2312" w:cs="Times New Roman" w:hAnsi="Times New Roman"/>
          <w:bCs/>
          <w:color w:val="auto"/>
          <w:kern w:val="0"/>
          <w:sz w:val="32"/>
          <w:szCs w:val="32"/>
          <w:lang w:val="zh-CN" w:eastAsia="zh-CN" w:bidi="ar-SA"/>
          <w:highlight w:val="auto"/>
        </w:rPr>
        <w:t>企业</w:t>
      </w:r>
      <w:r>
        <w:rPr>
          <w:rFonts w:ascii="Times New Roman" w:cs="Times New Roman" w:hAnsi="Times New Roman"/>
          <w:bCs/>
          <w:color w:val="auto"/>
          <w:kern w:val="0"/>
          <w:sz w:val="32"/>
          <w:szCs w:val="32"/>
          <w:lang w:val="en-US" w:eastAsia="zh-CN" w:bidi="ar-SA"/>
          <w:highlight w:val="auto"/>
        </w:rPr>
        <w:t>在优选结果报省政府报备后20个工作日内</w:t>
      </w:r>
      <w:r>
        <w:rPr>
          <w:rFonts w:ascii="Times New Roman" w:eastAsia="仿宋_GB2312" w:cs="Times New Roman" w:hAnsi="Times New Roman"/>
          <w:bCs/>
          <w:color w:val="auto"/>
          <w:kern w:val="0"/>
          <w:sz w:val="32"/>
          <w:szCs w:val="32"/>
          <w:lang w:val="zh-CN" w:eastAsia="zh-CN" w:bidi="ar-SA"/>
          <w:highlight w:val="auto"/>
        </w:rPr>
        <w:t>将保证金转入阿坝藏族羌族自治</w:t>
      </w:r>
      <w:r>
        <w:rPr>
          <w:rFonts w:ascii="Times New Roman" w:cs="Times New Roman" w:hAnsi="Times New Roman"/>
          <w:bCs/>
          <w:color w:val="auto"/>
          <w:kern w:val="0"/>
          <w:sz w:val="32"/>
          <w:szCs w:val="32"/>
          <w:lang w:val="zh-CN" w:eastAsia="zh-CN" w:bidi="ar-SA"/>
          <w:highlight w:val="auto"/>
        </w:rPr>
        <w:t>州政府</w:t>
      </w:r>
      <w:r>
        <w:rPr>
          <w:rFonts w:ascii="Times New Roman" w:eastAsia="仿宋_GB2312" w:cs="Times New Roman" w:hAnsi="Times New Roman"/>
          <w:bCs/>
          <w:color w:val="auto"/>
          <w:kern w:val="0"/>
          <w:sz w:val="32"/>
          <w:szCs w:val="32"/>
          <w:lang w:val="zh-CN" w:eastAsia="zh-CN" w:bidi="ar-SA"/>
          <w:highlight w:val="auto"/>
        </w:rPr>
        <w:t>指定专用账户（该保证金应按国家有关法律法规要求，任何单方面不得擅自使用）。项目自开发协议签订后按要求完成备案，返还履约保证金的</w:t>
      </w:r>
      <w:r>
        <w:rPr>
          <w:rFonts w:ascii="Times New Roman" w:eastAsia="仿宋_GB2312" w:cs="Times New Roman" w:hAnsi="Times New Roman"/>
          <w:bCs/>
          <w:color w:val="auto"/>
          <w:kern w:val="0"/>
          <w:sz w:val="32"/>
          <w:szCs w:val="32"/>
          <w:lang w:bidi="ar-SA"/>
          <w:highlight w:val="auto"/>
        </w:rPr>
        <w:t>2</w:t>
      </w:r>
      <w:r>
        <w:rPr>
          <w:rFonts w:ascii="Times New Roman" w:eastAsia="仿宋_GB2312" w:cs="Times New Roman" w:hAnsi="Times New Roman"/>
          <w:bCs/>
          <w:color w:val="auto"/>
          <w:kern w:val="0"/>
          <w:sz w:val="32"/>
          <w:szCs w:val="32"/>
          <w:lang w:val="zh-CN" w:eastAsia="zh-CN" w:bidi="ar-SA"/>
          <w:highlight w:val="auto"/>
        </w:rPr>
        <w:t>0%；项目自开发协议签订后按要求开工建设，返还履约保证金的</w:t>
      </w:r>
      <w:r>
        <w:rPr>
          <w:rFonts w:ascii="Times New Roman" w:eastAsia="仿宋_GB2312" w:cs="Times New Roman" w:hAnsi="Times New Roman"/>
          <w:bCs/>
          <w:color w:val="auto"/>
          <w:kern w:val="0"/>
          <w:sz w:val="32"/>
          <w:szCs w:val="32"/>
          <w:lang w:bidi="ar-SA"/>
          <w:highlight w:val="auto"/>
        </w:rPr>
        <w:t>6</w:t>
      </w:r>
      <w:r>
        <w:rPr>
          <w:rFonts w:ascii="Times New Roman" w:eastAsia="仿宋_GB2312" w:cs="Times New Roman" w:hAnsi="Times New Roman"/>
          <w:bCs/>
          <w:color w:val="auto"/>
          <w:kern w:val="0"/>
          <w:sz w:val="32"/>
          <w:szCs w:val="32"/>
          <w:lang w:val="zh-CN" w:eastAsia="zh-CN" w:bidi="ar-SA"/>
          <w:highlight w:val="auto"/>
        </w:rPr>
        <w:t>0%；项目自开发</w:t>
      </w:r>
      <w:r>
        <w:rPr>
          <w:rFonts w:ascii="Times New Roman" w:cs="Times New Roman" w:hAnsi="Times New Roman"/>
          <w:bCs/>
          <w:color w:val="auto"/>
          <w:kern w:val="0"/>
          <w:sz w:val="32"/>
          <w:szCs w:val="32"/>
          <w:lang w:bidi="ar-SA"/>
          <w:highlight w:val="auto"/>
        </w:rPr>
        <w:t>协议</w:t>
      </w:r>
      <w:r>
        <w:rPr>
          <w:rFonts w:ascii="Times New Roman" w:eastAsia="仿宋_GB2312" w:cs="Times New Roman" w:hAnsi="Times New Roman"/>
          <w:bCs/>
          <w:color w:val="auto"/>
          <w:kern w:val="0"/>
          <w:sz w:val="32"/>
          <w:szCs w:val="32"/>
          <w:lang w:val="zh-CN" w:eastAsia="zh-CN" w:bidi="ar-SA"/>
          <w:highlight w:val="auto"/>
        </w:rPr>
        <w:t>签订后，按要求全部容量并网并通过验收，返还履约保证金的</w:t>
      </w:r>
      <w:r>
        <w:rPr>
          <w:rFonts w:ascii="Times New Roman" w:eastAsia="仿宋_GB2312" w:cs="Times New Roman" w:hAnsi="Times New Roman"/>
          <w:bCs/>
          <w:color w:val="auto"/>
          <w:kern w:val="0"/>
          <w:sz w:val="32"/>
          <w:szCs w:val="32"/>
          <w:lang w:bidi="ar-SA"/>
          <w:highlight w:val="auto"/>
        </w:rPr>
        <w:t>2</w:t>
      </w:r>
      <w:r>
        <w:rPr>
          <w:rFonts w:ascii="Times New Roman" w:eastAsia="仿宋_GB2312" w:cs="Times New Roman" w:hAnsi="Times New Roman"/>
          <w:bCs/>
          <w:color w:val="auto"/>
          <w:kern w:val="0"/>
          <w:sz w:val="32"/>
          <w:szCs w:val="32"/>
          <w:lang w:val="zh-CN" w:eastAsia="zh-CN" w:bidi="ar-SA"/>
          <w:highlight w:val="auto"/>
        </w:rPr>
        <w:t>0%</w:t>
      </w:r>
      <w:r>
        <w:rPr>
          <w:rFonts w:ascii="Times New Roman" w:cs="Times New Roman" w:hAnsi="Times New Roman"/>
          <w:bCs/>
          <w:color w:val="auto"/>
          <w:kern w:val="0"/>
          <w:sz w:val="32"/>
          <w:szCs w:val="32"/>
          <w:lang w:val="zh-CN" w:eastAsia="zh-CN" w:bidi="ar-SA"/>
          <w:highlight w:val="auto"/>
        </w:rPr>
        <w:t>。</w:t>
      </w:r>
      <w:r>
        <w:rPr>
          <w:rFonts w:ascii="Times New Roman" w:eastAsia="仿宋_GB2312" w:cs="Times New Roman" w:hAnsi="Times New Roman"/>
          <w:bCs/>
          <w:color w:val="auto"/>
          <w:sz w:val="32"/>
          <w:szCs w:val="32"/>
          <w:lang w:val="zh-CN" w:eastAsia="zh-CN" w:bidi="ar-SA"/>
          <w:highlight w:val="auto"/>
        </w:rPr>
        <w:t>如因开发企业自身原因，未按要求完成相关工</w:t>
      </w:r>
      <w:r>
        <w:rPr>
          <w:rFonts w:ascii="Times New Roman" w:eastAsia="仿宋_GB2312" w:cs="Times New Roman" w:hAnsi="Times New Roman"/>
          <w:bCs/>
          <w:color w:val="auto"/>
          <w:kern w:val="0"/>
          <w:sz w:val="32"/>
          <w:szCs w:val="32"/>
          <w:lang w:val="zh-CN" w:eastAsia="zh-CN" w:bidi="ar-SA"/>
          <w:highlight w:val="auto"/>
        </w:rPr>
        <w:t>作，按有关法律法规处理。</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黑体" w:cs="Times New Roman" w:hAnsi="Times New Roman"/>
          <w:bCs/>
          <w:color w:val="auto"/>
          <w:sz w:val="32"/>
          <w:szCs w:val="32"/>
          <w:lang w:val="en-US" w:eastAsia="zh-CN" w:bidi="ar-SA"/>
          <w:highlight w:val="auto"/>
        </w:rPr>
      </w:pPr>
      <w:r>
        <w:rPr>
          <w:rFonts w:ascii="Times New Roman" w:eastAsia="黑体" w:cs="Times New Roman" w:hAnsi="Times New Roman"/>
          <w:bCs/>
          <w:color w:val="auto"/>
          <w:sz w:val="32"/>
          <w:szCs w:val="32"/>
          <w:lang w:val="en-US" w:eastAsia="zh-CN" w:bidi="ar-SA"/>
          <w:highlight w:val="auto"/>
        </w:rPr>
        <w:t>七</w:t>
      </w:r>
      <w:r>
        <w:rPr>
          <w:rFonts w:ascii="Times New Roman" w:eastAsia="黑体" w:cs="Times New Roman" w:hAnsi="Times New Roman"/>
          <w:bCs/>
          <w:color w:val="auto"/>
          <w:sz w:val="32"/>
          <w:szCs w:val="32"/>
          <w:lang w:bidi="ar-SA"/>
          <w:highlight w:val="auto"/>
        </w:rPr>
        <w:t>、</w:t>
      </w:r>
      <w:r>
        <w:rPr>
          <w:rFonts w:ascii="Times New Roman" w:eastAsia="黑体" w:cs="Times New Roman" w:hAnsi="Times New Roman"/>
          <w:bCs/>
          <w:color w:val="auto"/>
          <w:sz w:val="32"/>
          <w:szCs w:val="32"/>
          <w:lang w:val="en-US" w:eastAsia="zh-CN" w:bidi="ar-SA"/>
          <w:highlight w:val="auto"/>
        </w:rPr>
        <w:t>相关事宜</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楷体_GB2312" w:cs="Times New Roman" w:hAnsi="Times New Roman"/>
          <w:b/>
          <w:color w:val="auto"/>
          <w:sz w:val="32"/>
          <w:lang w:val="zh-CN" w:eastAsia="zh-CN" w:bidi="ar-SA"/>
          <w:highlight w:val="auto"/>
        </w:rPr>
      </w:pPr>
      <w:r>
        <w:rPr>
          <w:rFonts w:ascii="Times New Roman" w:eastAsia="楷体_GB2312" w:cs="Times New Roman" w:hAnsi="Times New Roman"/>
          <w:b/>
          <w:color w:val="auto"/>
          <w:sz w:val="32"/>
          <w:lang w:bidi="ar-SA"/>
          <w:highlight w:val="auto"/>
        </w:rPr>
        <w:t>（</w:t>
      </w:r>
      <w:r>
        <w:rPr>
          <w:rFonts w:ascii="Times New Roman" w:eastAsia="楷体_GB2312" w:cs="Times New Roman" w:hAnsi="Times New Roman"/>
          <w:b/>
          <w:color w:val="auto"/>
          <w:sz w:val="32"/>
          <w:lang w:val="en-US" w:eastAsia="zh-CN" w:bidi="ar-SA"/>
          <w:highlight w:val="auto"/>
        </w:rPr>
        <w:t>一</w:t>
      </w:r>
      <w:r>
        <w:rPr>
          <w:rFonts w:ascii="Times New Roman" w:eastAsia="楷体_GB2312" w:cs="Times New Roman" w:hAnsi="Times New Roman"/>
          <w:b/>
          <w:color w:val="auto"/>
          <w:sz w:val="32"/>
          <w:lang w:bidi="ar-SA"/>
          <w:highlight w:val="auto"/>
        </w:rPr>
        <w:t>）</w:t>
      </w:r>
      <w:r>
        <w:rPr>
          <w:rFonts w:ascii="Times New Roman" w:eastAsia="楷体_GB2312" w:cs="Times New Roman" w:hAnsi="Times New Roman"/>
          <w:b/>
          <w:color w:val="auto"/>
          <w:sz w:val="32"/>
          <w:lang w:val="zh-CN" w:eastAsia="zh-CN" w:bidi="ar-SA"/>
          <w:highlight w:val="auto"/>
        </w:rPr>
        <w:t>电价</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color w:val="auto"/>
          <w:sz w:val="32"/>
          <w:lang w:val="en-US" w:eastAsia="zh-CN" w:bidi="ar-SA"/>
          <w:highlight w:val="auto"/>
        </w:rPr>
      </w:pPr>
      <w:r>
        <w:rPr>
          <w:rFonts w:ascii="Times New Roman" w:eastAsia="仿宋_GB2312" w:cs="Times New Roman" w:hAnsi="Times New Roman"/>
          <w:bCs/>
          <w:color w:val="auto"/>
          <w:sz w:val="32"/>
          <w:lang w:val="zh-CN" w:eastAsia="zh-CN" w:bidi="ar-SA"/>
          <w:highlight w:val="auto"/>
        </w:rPr>
        <w:t>项目上网电价</w:t>
      </w:r>
      <w:r>
        <w:rPr>
          <w:rFonts w:ascii="Times New Roman" w:eastAsia="仿宋_GB2312" w:cs="Times New Roman" w:hAnsi="Times New Roman"/>
          <w:bCs/>
          <w:color w:val="auto"/>
          <w:sz w:val="32"/>
          <w:lang w:val="en-US" w:eastAsia="zh-CN" w:bidi="ar-SA"/>
          <w:highlight w:val="auto"/>
        </w:rPr>
        <w:t>按照并网当年国家、省上网电价有关政策执行。</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楷体_GB2312" w:cs="Times New Roman" w:hAnsi="Times New Roman"/>
          <w:b/>
          <w:color w:val="auto"/>
          <w:sz w:val="32"/>
          <w:lang w:bidi="ar-SA"/>
          <w:highlight w:val="auto"/>
        </w:rPr>
      </w:pPr>
      <w:r>
        <w:rPr>
          <w:rFonts w:ascii="Times New Roman" w:eastAsia="楷体_GB2312" w:cs="Times New Roman" w:hAnsi="Times New Roman"/>
          <w:b/>
          <w:color w:val="auto"/>
          <w:sz w:val="32"/>
          <w:lang w:bidi="ar-SA"/>
          <w:highlight w:val="auto"/>
        </w:rPr>
        <w:t>（二）公共设施</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color w:val="auto"/>
          <w:sz w:val="32"/>
          <w:lang w:val="en-US" w:eastAsia="zh-CN" w:bidi="ar-SA"/>
          <w:highlight w:val="auto"/>
        </w:rPr>
      </w:pPr>
      <w:r>
        <w:rPr>
          <w:rFonts w:ascii="Times New Roman" w:eastAsia="仿宋_GB2312" w:cs="Times New Roman" w:hAnsi="Times New Roman"/>
          <w:bCs/>
          <w:color w:val="auto"/>
          <w:sz w:val="32"/>
          <w:lang w:val="zh-CN" w:eastAsia="zh-CN" w:bidi="ar-SA"/>
          <w:highlight w:val="auto"/>
        </w:rPr>
        <w:t>场外道路、临水、临电等公共设施由投资企业自建，</w:t>
      </w:r>
      <w:r>
        <w:rPr>
          <w:rFonts w:ascii="Times New Roman" w:eastAsia="仿宋_GB2312" w:cs="Times New Roman" w:hAnsi="Times New Roman"/>
          <w:bCs/>
          <w:color w:val="auto"/>
          <w:sz w:val="32"/>
          <w:lang w:val="en-US" w:eastAsia="zh-CN" w:bidi="ar-SA"/>
          <w:highlight w:val="auto"/>
        </w:rPr>
        <w:t>当地</w:t>
      </w:r>
      <w:r>
        <w:rPr>
          <w:rFonts w:ascii="Times New Roman" w:eastAsia="仿宋_GB2312" w:cs="Times New Roman" w:hAnsi="Times New Roman"/>
          <w:bCs/>
          <w:color w:val="auto"/>
          <w:sz w:val="32"/>
          <w:lang w:val="zh-CN" w:eastAsia="zh-CN" w:bidi="ar-SA"/>
          <w:highlight w:val="auto"/>
        </w:rPr>
        <w:t>政府配合相关工作开展。</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楷体_GB2312" w:cs="Times New Roman" w:hAnsi="Times New Roman"/>
          <w:b/>
          <w:color w:val="auto"/>
          <w:sz w:val="32"/>
          <w:lang w:bidi="ar-SA"/>
          <w:highlight w:val="auto"/>
        </w:rPr>
      </w:pPr>
      <w:r>
        <w:rPr>
          <w:rFonts w:ascii="Times New Roman" w:eastAsia="楷体_GB2312" w:cs="Times New Roman" w:hAnsi="Times New Roman"/>
          <w:b/>
          <w:color w:val="auto"/>
          <w:sz w:val="32"/>
          <w:lang w:bidi="ar-SA"/>
          <w:highlight w:val="auto"/>
        </w:rPr>
        <w:t>（</w:t>
      </w:r>
      <w:r>
        <w:rPr>
          <w:rFonts w:ascii="Times New Roman" w:eastAsia="楷体_GB2312" w:cs="Times New Roman" w:hAnsi="Times New Roman"/>
          <w:b/>
          <w:color w:val="auto"/>
          <w:sz w:val="32"/>
          <w:lang w:val="en-US" w:eastAsia="zh-CN" w:bidi="ar-SA"/>
          <w:highlight w:val="auto"/>
        </w:rPr>
        <w:t>三</w:t>
      </w:r>
      <w:r>
        <w:rPr>
          <w:rFonts w:ascii="Times New Roman" w:eastAsia="楷体_GB2312" w:cs="Times New Roman" w:hAnsi="Times New Roman"/>
          <w:b/>
          <w:color w:val="auto"/>
          <w:sz w:val="32"/>
          <w:lang w:bidi="ar-SA"/>
          <w:highlight w:val="auto"/>
        </w:rPr>
        <w:t>）企地合作</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color w:val="auto"/>
          <w:sz w:val="32"/>
          <w:lang w:val="zh-CN" w:eastAsia="zh-CN" w:bidi="ar-SA"/>
          <w:highlight w:val="auto"/>
        </w:rPr>
      </w:pPr>
      <w:r>
        <w:rPr>
          <w:rFonts w:ascii="Times New Roman" w:eastAsia="仿宋_GB2312" w:cs="Times New Roman" w:hAnsi="Times New Roman"/>
          <w:bCs/>
          <w:color w:val="auto"/>
          <w:sz w:val="32"/>
          <w:szCs w:val="32"/>
          <w:lang w:val="en-US" w:eastAsia="zh-CN" w:bidi="ar-SA"/>
          <w:highlight w:val="auto"/>
        </w:rPr>
        <w:t>中标</w:t>
      </w:r>
      <w:r>
        <w:rPr>
          <w:rFonts w:ascii="Times New Roman" w:eastAsia="仿宋_GB2312" w:cs="Times New Roman" w:hAnsi="Times New Roman"/>
          <w:bCs/>
          <w:color w:val="auto"/>
          <w:sz w:val="32"/>
          <w:szCs w:val="32"/>
          <w:lang w:bidi="ar-SA"/>
          <w:highlight w:val="auto"/>
        </w:rPr>
        <w:t>企业须就新项目在</w:t>
      </w:r>
      <w:r>
        <w:rPr>
          <w:rFonts w:ascii="Times New Roman" w:eastAsia="仿宋_GB2312" w:cs="Times New Roman" w:hAnsi="Times New Roman"/>
          <w:bCs/>
          <w:color w:val="auto"/>
          <w:sz w:val="32"/>
          <w:szCs w:val="32"/>
          <w:lang w:val="en-US" w:eastAsia="zh-CN" w:bidi="ar-SA"/>
          <w:highlight w:val="auto"/>
        </w:rPr>
        <w:t>开发</w:t>
      </w:r>
      <w:r>
        <w:rPr>
          <w:rFonts w:ascii="Times New Roman" w:eastAsia="仿宋_GB2312" w:cs="Times New Roman" w:hAnsi="Times New Roman"/>
          <w:bCs/>
          <w:color w:val="auto"/>
          <w:sz w:val="32"/>
          <w:szCs w:val="32"/>
          <w:lang w:bidi="ar-SA"/>
          <w:highlight w:val="auto"/>
        </w:rPr>
        <w:t>项目所在地注册新的法人公司，鼓励</w:t>
      </w:r>
      <w:r>
        <w:rPr>
          <w:rFonts w:ascii="Times New Roman" w:eastAsia="仿宋_GB2312" w:cs="Times New Roman" w:hAnsi="Times New Roman"/>
          <w:bCs/>
          <w:color w:val="auto"/>
          <w:sz w:val="32"/>
          <w:szCs w:val="32"/>
          <w:lang w:val="en-US" w:eastAsia="zh-CN" w:bidi="ar-SA"/>
          <w:highlight w:val="auto"/>
        </w:rPr>
        <w:t>中标</w:t>
      </w:r>
      <w:r>
        <w:rPr>
          <w:rFonts w:ascii="Times New Roman" w:eastAsia="仿宋_GB2312" w:cs="Times New Roman" w:hAnsi="Times New Roman"/>
          <w:bCs/>
          <w:color w:val="auto"/>
          <w:sz w:val="32"/>
          <w:szCs w:val="32"/>
          <w:lang w:bidi="ar-SA"/>
          <w:highlight w:val="auto"/>
        </w:rPr>
        <w:t>企业与州、县属企业按市场化原则合资合作开发项目。鼓励项目法人在阿坝州内融资、投保参保，并优先使用当地劳务用工</w:t>
      </w:r>
      <w:r>
        <w:rPr>
          <w:rFonts w:ascii="Times New Roman" w:eastAsia="仿宋_GB2312" w:cs="Times New Roman" w:hAnsi="Times New Roman"/>
          <w:bCs/>
          <w:color w:val="auto"/>
          <w:sz w:val="32"/>
          <w:szCs w:val="32"/>
          <w:lang w:eastAsia="zh-CN" w:bidi="ar-SA"/>
          <w:highlight w:val="auto"/>
        </w:rPr>
        <w:t>。</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黑体" w:cs="Times New Roman" w:hAnsi="Times New Roman"/>
          <w:bCs/>
          <w:color w:val="auto"/>
          <w:sz w:val="32"/>
          <w:szCs w:val="32"/>
          <w:lang w:bidi="ar-SA"/>
          <w:highlight w:val="auto"/>
        </w:rPr>
      </w:pPr>
      <w:r>
        <w:rPr>
          <w:rFonts w:ascii="Times New Roman" w:eastAsia="黑体" w:cs="Times New Roman" w:hAnsi="Times New Roman"/>
          <w:bCs/>
          <w:color w:val="auto"/>
          <w:sz w:val="32"/>
          <w:szCs w:val="32"/>
          <w:lang w:val="en-US" w:eastAsia="zh-CN" w:bidi="ar-SA"/>
          <w:highlight w:val="auto"/>
        </w:rPr>
        <w:t>八</w:t>
      </w:r>
      <w:r>
        <w:rPr>
          <w:rFonts w:ascii="Times New Roman" w:eastAsia="黑体" w:cs="Times New Roman" w:hAnsi="Times New Roman"/>
          <w:bCs/>
          <w:color w:val="auto"/>
          <w:sz w:val="32"/>
          <w:szCs w:val="32"/>
          <w:lang w:bidi="ar-SA"/>
          <w:highlight w:val="auto"/>
        </w:rPr>
        <w:t>、其他</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楷体_GB2312" w:cs="Times New Roman" w:hAnsi="Times New Roman"/>
          <w:b/>
          <w:color w:val="auto"/>
          <w:sz w:val="32"/>
          <w:szCs w:val="32"/>
          <w:lang w:bidi="ar-SA"/>
          <w:highlight w:val="auto"/>
        </w:rPr>
      </w:pPr>
      <w:r>
        <w:rPr>
          <w:rFonts w:ascii="Times New Roman" w:eastAsia="楷体_GB2312" w:cs="Times New Roman" w:hAnsi="Times New Roman"/>
          <w:b/>
          <w:color w:val="auto"/>
          <w:sz w:val="32"/>
          <w:szCs w:val="32"/>
          <w:lang w:bidi="ar-SA"/>
          <w:highlight w:val="auto"/>
        </w:rPr>
        <w:t>（一）</w:t>
      </w:r>
      <w:r>
        <w:rPr>
          <w:rFonts w:ascii="Times New Roman" w:eastAsia="楷体_GB2312" w:cs="Times New Roman" w:hAnsi="Times New Roman"/>
          <w:b/>
          <w:color w:val="auto"/>
          <w:sz w:val="32"/>
          <w:szCs w:val="32"/>
          <w:lang w:val="en-US" w:eastAsia="zh-CN" w:bidi="ar-SA"/>
          <w:highlight w:val="auto"/>
        </w:rPr>
        <w:t>实地踏勘联系人及电话</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cs="Times New Roman" w:hAnsi="Times New Roman"/>
          <w:bCs/>
          <w:color w:val="auto"/>
          <w:sz w:val="32"/>
          <w:szCs w:val="32"/>
          <w:lang w:val="en-US" w:bidi="ar-SA"/>
          <w:highlight w:val="auto"/>
        </w:rPr>
      </w:pPr>
      <w:r>
        <w:rPr>
          <w:rFonts w:ascii="Times New Roman" w:eastAsia="仿宋_GB2312" w:cs="Times New Roman" w:hAnsi="Times New Roman"/>
          <w:bCs/>
          <w:color w:val="auto"/>
          <w:sz w:val="32"/>
          <w:lang w:bidi="ar-SA"/>
          <w:highlight w:val="auto"/>
        </w:rPr>
        <w:t>1</w:t>
      </w:r>
      <w:r>
        <w:rPr>
          <w:rFonts w:ascii="Times New Roman" w:eastAsia="仿宋_GB2312" w:cs="Times New Roman" w:hAnsi="Times New Roman"/>
          <w:bCs/>
          <w:color w:val="auto"/>
          <w:sz w:val="32"/>
          <w:lang w:val="zh-CN" w:eastAsia="zh-CN" w:bidi="ar-SA"/>
          <w:highlight w:val="auto"/>
        </w:rPr>
        <w:t>.联系人及方式：</w:t>
      </w:r>
      <w:r>
        <w:rPr>
          <w:rFonts w:ascii="Times New Roman" w:eastAsia="仿宋_GB2312" w:cs="Times New Roman" w:hAnsi="Times New Roman" w:hint="eastAsia"/>
          <w:bCs/>
          <w:color w:val="auto"/>
          <w:sz w:val="32"/>
          <w:lang w:val="zh-CN" w:eastAsia="zh-CN" w:bidi="ar-SA"/>
          <w:highlight w:val="auto"/>
        </w:rPr>
        <w:t>丁龙斌，</w:t>
      </w:r>
      <w:r>
        <w:rPr>
          <w:rFonts w:ascii="Times New Roman" w:eastAsia="仿宋_GB2312" w:cs="Times New Roman" w:hAnsi="Times New Roman" w:hint="eastAsia"/>
          <w:bCs/>
          <w:color w:val="auto"/>
          <w:sz w:val="32"/>
          <w:lang w:val="en-US" w:eastAsia="zh-CN" w:bidi="ar-SA"/>
          <w:highlight w:val="auto"/>
        </w:rPr>
        <w:t>18608379605、15108178383</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楷体_GB2312" w:cs="Times New Roman" w:hAnsi="Times New Roman"/>
          <w:b/>
          <w:color w:val="auto"/>
          <w:sz w:val="32"/>
          <w:szCs w:val="32"/>
          <w:lang w:val="en-US" w:eastAsia="zh-CN" w:bidi="ar-SA"/>
          <w:highlight w:val="auto"/>
        </w:rPr>
      </w:pPr>
      <w:r>
        <w:rPr>
          <w:rFonts w:ascii="Times New Roman" w:eastAsia="楷体_GB2312" w:cs="Times New Roman" w:hAnsi="Times New Roman"/>
          <w:b/>
          <w:color w:val="auto"/>
          <w:sz w:val="32"/>
          <w:szCs w:val="32"/>
          <w:lang w:val="en-US" w:eastAsia="zh-CN" w:bidi="ar-SA"/>
          <w:highlight w:val="auto"/>
        </w:rPr>
        <w:t>（二）投标联系人及监督电话</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color w:val="auto"/>
          <w:sz w:val="32"/>
          <w:lang w:val="en-US" w:eastAsia="zh-CN" w:bidi="ar-SA"/>
          <w:highlight w:val="auto"/>
        </w:rPr>
      </w:pPr>
      <w:r>
        <w:rPr>
          <w:rFonts w:ascii="Times New Roman" w:eastAsia="仿宋_GB2312" w:cs="Times New Roman" w:hAnsi="Times New Roman"/>
          <w:bCs/>
          <w:color w:val="auto"/>
          <w:sz w:val="32"/>
          <w:lang w:bidi="ar-SA"/>
          <w:highlight w:val="auto"/>
        </w:rPr>
        <w:t>1</w:t>
      </w:r>
      <w:r>
        <w:rPr>
          <w:rFonts w:ascii="Times New Roman" w:eastAsia="仿宋_GB2312" w:cs="Times New Roman" w:hAnsi="Times New Roman"/>
          <w:bCs/>
          <w:color w:val="auto"/>
          <w:sz w:val="32"/>
          <w:lang w:val="zh-CN" w:eastAsia="zh-CN" w:bidi="ar-SA"/>
          <w:highlight w:val="auto"/>
        </w:rPr>
        <w:t>.联系人及方式：</w:t>
      </w:r>
      <w:r>
        <w:rPr>
          <w:rFonts w:ascii="Times New Roman" w:eastAsia="仿宋_GB2312" w:cs="Times New Roman" w:hAnsi="Times New Roman" w:hint="eastAsia"/>
          <w:bCs/>
          <w:color w:val="auto"/>
          <w:sz w:val="32"/>
          <w:lang w:val="zh-CN" w:eastAsia="zh-CN" w:bidi="ar-SA"/>
          <w:highlight w:val="auto"/>
        </w:rPr>
        <w:t>药冬冬，</w:t>
      </w:r>
      <w:r>
        <w:rPr>
          <w:rFonts w:ascii="Times New Roman" w:eastAsia="仿宋_GB2312" w:cs="Times New Roman" w:hAnsi="Times New Roman" w:hint="eastAsia"/>
          <w:bCs/>
          <w:color w:val="auto"/>
          <w:sz w:val="32"/>
          <w:lang w:val="en-US" w:eastAsia="zh-CN" w:bidi="ar-SA"/>
          <w:highlight w:val="auto"/>
        </w:rPr>
        <w:t>17345539666、15108169450</w:t>
      </w:r>
      <w:r>
        <w:rPr>
          <w:rFonts w:ascii="Times New Roman" w:eastAsia="仿宋_GB2312" w:cs="Times New Roman" w:hAnsi="Times New Roman"/>
          <w:bCs/>
          <w:color w:val="auto"/>
          <w:sz w:val="32"/>
          <w:lang w:val="zh-CN" w:eastAsia="zh-CN" w:bidi="ar-SA"/>
          <w:highlight w:val="auto"/>
        </w:rPr>
        <w:t xml:space="preserve"> </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hint="eastAsia"/>
          <w:bCs/>
          <w:color w:val="auto"/>
          <w:sz w:val="32"/>
          <w:lang w:val="en-US" w:eastAsia="zh-CN" w:bidi="ar-SA"/>
          <w:highlight w:val="auto"/>
        </w:rPr>
      </w:pPr>
      <w:r>
        <w:rPr>
          <w:rFonts w:ascii="Times New Roman" w:eastAsia="仿宋_GB2312" w:cs="Times New Roman" w:hAnsi="Times New Roman"/>
          <w:bCs/>
          <w:color w:val="auto"/>
          <w:sz w:val="32"/>
          <w:lang w:bidi="ar-SA"/>
          <w:highlight w:val="auto"/>
        </w:rPr>
        <w:t>2</w:t>
      </w:r>
      <w:r>
        <w:rPr>
          <w:rFonts w:ascii="Times New Roman" w:eastAsia="仿宋_GB2312" w:cs="Times New Roman" w:hAnsi="Times New Roman"/>
          <w:bCs/>
          <w:color w:val="auto"/>
          <w:sz w:val="32"/>
          <w:lang w:eastAsia="zh-CN" w:bidi="ar-SA"/>
          <w:highlight w:val="auto"/>
        </w:rPr>
        <w:t>.</w:t>
      </w:r>
      <w:r>
        <w:rPr>
          <w:rFonts w:ascii="Times New Roman" w:eastAsia="仿宋_GB2312" w:cs="Times New Roman" w:hAnsi="Times New Roman"/>
          <w:bCs/>
          <w:color w:val="auto"/>
          <w:sz w:val="32"/>
          <w:lang w:val="zh-CN" w:eastAsia="zh-CN" w:bidi="ar-SA"/>
          <w:highlight w:val="auto"/>
        </w:rPr>
        <w:t>监督电话：</w:t>
      </w:r>
      <w:r>
        <w:rPr>
          <w:rFonts w:ascii="Times New Roman" w:eastAsia="仿宋_GB2312" w:cs="Times New Roman" w:hAnsi="Times New Roman" w:hint="eastAsia"/>
          <w:bCs/>
          <w:color w:val="auto"/>
          <w:sz w:val="32"/>
          <w:lang w:val="en-US" w:eastAsia="zh-CN" w:bidi="ar-SA"/>
          <w:highlight w:val="auto"/>
        </w:rPr>
        <w:t>0837-282560</w:t>
      </w:r>
      <w:r>
        <w:rPr>
          <w:rFonts w:ascii="Times New Roman" w:eastAsia="仿宋_GB2312" w:cs="仿宋_GB2312" w:hAnsi="Times New Roman" w:hint="eastAsia"/>
          <w:bCs/>
          <w:sz w:val="32"/>
          <w:szCs w:val="32"/>
          <w:lang w:val="en-US" w:eastAsia="zh-CN" w:bidi="ar-SA"/>
          <w:highlight w:val="auto"/>
        </w:rPr>
        <w:t>1</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楷体_GB2312" w:cs="Times New Roman" w:hAnsi="Times New Roman"/>
          <w:bCs/>
          <w:color w:val="auto"/>
          <w:kern w:val="2"/>
          <w:sz w:val="32"/>
          <w:szCs w:val="24"/>
          <w:lang w:val="en-US" w:eastAsia="zh-CN" w:bidi="ar-SA"/>
          <w:highlight w:val="auto"/>
        </w:rPr>
      </w:pPr>
      <w:r>
        <w:rPr>
          <w:rFonts w:ascii="Times New Roman" w:eastAsia="楷体_GB2312" w:cs="Times New Roman" w:hAnsi="Times New Roman"/>
          <w:bCs/>
          <w:color w:val="auto"/>
          <w:kern w:val="2"/>
          <w:sz w:val="32"/>
          <w:szCs w:val="24"/>
          <w:lang w:val="en-US" w:eastAsia="zh-CN" w:bidi="ar-SA"/>
          <w:highlight w:val="auto"/>
        </w:rPr>
        <w:t>（三）专用账户</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color w:val="auto"/>
          <w:sz w:val="32"/>
          <w:lang w:val="zh-CN" w:eastAsia="zh-CN" w:bidi="ar-SA"/>
          <w:highlight w:val="auto"/>
        </w:rPr>
      </w:pPr>
      <w:r>
        <w:rPr>
          <w:rFonts w:ascii="Times New Roman" w:eastAsia="仿宋_GB2312" w:cs="Times New Roman" w:hAnsi="Times New Roman"/>
          <w:bCs/>
          <w:color w:val="auto"/>
          <w:sz w:val="32"/>
          <w:lang w:val="zh-CN" w:eastAsia="zh-CN" w:bidi="ar-SA"/>
          <w:highlight w:val="auto"/>
        </w:rPr>
        <w:t>1.申报保证金</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color w:val="auto"/>
          <w:sz w:val="32"/>
          <w:lang w:val="zh-CN" w:eastAsia="zh-CN" w:bidi="ar-SA"/>
          <w:highlight w:val="auto"/>
        </w:rPr>
      </w:pPr>
      <w:r>
        <w:rPr>
          <w:rFonts w:ascii="Times New Roman" w:eastAsia="仿宋_GB2312" w:cs="Times New Roman" w:hAnsi="Times New Roman"/>
          <w:bCs/>
          <w:color w:val="auto"/>
          <w:sz w:val="32"/>
          <w:lang w:val="zh-CN" w:eastAsia="zh-CN" w:bidi="ar-SA"/>
          <w:highlight w:val="auto"/>
        </w:rPr>
        <w:t>户名：阿坝藏族羌族自治州财政局</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color w:val="auto"/>
          <w:sz w:val="32"/>
          <w:lang w:val="en-US" w:eastAsia="zh-CN" w:bidi="ar-SA"/>
          <w:highlight w:val="auto"/>
        </w:rPr>
      </w:pPr>
      <w:r>
        <w:rPr>
          <w:rFonts w:ascii="Times New Roman" w:eastAsia="仿宋_GB2312" w:cs="Times New Roman" w:hAnsi="Times New Roman"/>
          <w:bCs/>
          <w:color w:val="auto"/>
          <w:sz w:val="32"/>
          <w:lang w:val="zh-CN" w:eastAsia="zh-CN" w:bidi="ar-SA"/>
          <w:highlight w:val="auto"/>
        </w:rPr>
        <w:t>开户行：</w:t>
      </w:r>
      <w:r>
        <w:rPr>
          <w:rFonts w:ascii="Times New Roman" w:eastAsia="仿宋_GB2312" w:cs="Times New Roman" w:hAnsi="Times New Roman"/>
          <w:bCs/>
          <w:color w:val="auto"/>
          <w:sz w:val="32"/>
          <w:lang w:val="en-US" w:eastAsia="zh-CN" w:bidi="ar-SA"/>
          <w:highlight w:val="auto"/>
        </w:rPr>
        <w:t>中国农业银行马尔康市支行</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color w:val="auto"/>
          <w:sz w:val="32"/>
          <w:lang w:val="en-US" w:eastAsia="zh-CN" w:bidi="ar-SA"/>
          <w:highlight w:val="auto"/>
        </w:rPr>
      </w:pPr>
      <w:r>
        <w:rPr>
          <w:rFonts w:ascii="Times New Roman" w:eastAsia="仿宋_GB2312" w:cs="Times New Roman" w:hAnsi="Times New Roman"/>
          <w:bCs/>
          <w:color w:val="auto"/>
          <w:sz w:val="32"/>
          <w:lang w:val="zh-CN" w:eastAsia="zh-CN" w:bidi="ar-SA"/>
          <w:highlight w:val="auto"/>
        </w:rPr>
        <w:t>账号：</w:t>
      </w:r>
      <w:r>
        <w:rPr>
          <w:rFonts w:ascii="Times New Roman" w:eastAsia="仿宋_GB2312" w:cs="Times New Roman" w:hAnsi="Times New Roman"/>
          <w:bCs/>
          <w:color w:val="auto"/>
          <w:sz w:val="32"/>
          <w:lang w:bidi="ar-SA"/>
          <w:highlight w:val="auto"/>
        </w:rPr>
        <w:t>226034010400</w:t>
      </w:r>
      <w:r>
        <w:rPr>
          <w:rFonts w:ascii="Times New Roman" w:eastAsia="仿宋_GB2312" w:cs="Times New Roman" w:hAnsi="Times New Roman"/>
          <w:bCs/>
          <w:color w:val="auto"/>
          <w:sz w:val="32"/>
          <w:lang w:val="en-US" w:eastAsia="zh-CN" w:bidi="ar-SA"/>
          <w:highlight w:val="auto"/>
        </w:rPr>
        <w:t>28715</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color w:val="auto"/>
          <w:sz w:val="32"/>
          <w:lang w:val="en-US" w:eastAsia="zh-CN" w:bidi="ar-SA"/>
          <w:highlight w:val="auto"/>
        </w:rPr>
      </w:pPr>
      <w:r>
        <w:rPr>
          <w:rFonts w:ascii="Times New Roman" w:eastAsia="仿宋_GB2312" w:cs="Times New Roman" w:hAnsi="Times New Roman"/>
          <w:bCs/>
          <w:color w:val="auto"/>
          <w:sz w:val="32"/>
          <w:lang w:val="en-US" w:eastAsia="zh-CN" w:bidi="ar-SA"/>
          <w:highlight w:val="auto"/>
        </w:rPr>
        <w:t>行</w:t>
      </w:r>
      <w:r>
        <w:rPr>
          <w:rFonts w:ascii="Times New Roman" w:eastAsia="仿宋_GB2312" w:cs="Times New Roman" w:hAnsi="Times New Roman"/>
          <w:bCs/>
          <w:color w:val="auto"/>
          <w:sz w:val="32"/>
          <w:lang w:val="zh-CN" w:eastAsia="zh-CN" w:bidi="ar-SA"/>
          <w:highlight w:val="auto"/>
        </w:rPr>
        <w:t>号：</w:t>
      </w:r>
      <w:r>
        <w:rPr>
          <w:rFonts w:ascii="Times New Roman" w:eastAsia="仿宋_GB2312" w:cs="Times New Roman" w:hAnsi="Times New Roman"/>
          <w:bCs/>
          <w:color w:val="auto"/>
          <w:sz w:val="32"/>
          <w:lang w:val="en-US" w:eastAsia="zh-CN" w:bidi="ar-SA"/>
          <w:highlight w:val="auto"/>
        </w:rPr>
        <w:t>103679060340</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color w:val="auto"/>
          <w:sz w:val="32"/>
          <w:lang w:bidi="ar-SA"/>
          <w:highlight w:val="auto"/>
        </w:rPr>
      </w:pPr>
      <w:r>
        <w:rPr>
          <w:rFonts w:ascii="Times New Roman" w:eastAsia="仿宋_GB2312" w:cs="Times New Roman" w:hAnsi="Times New Roman"/>
          <w:bCs/>
          <w:color w:val="auto"/>
          <w:sz w:val="32"/>
          <w:lang w:bidi="ar-SA"/>
          <w:highlight w:val="auto"/>
        </w:rPr>
        <w:t>2.履约保证金</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color w:val="auto"/>
          <w:sz w:val="32"/>
          <w:lang w:val="zh-CN" w:eastAsia="zh-CN" w:bidi="ar-SA"/>
          <w:highlight w:val="auto"/>
        </w:rPr>
      </w:pPr>
      <w:r>
        <w:rPr>
          <w:rFonts w:ascii="Times New Roman" w:eastAsia="仿宋_GB2312" w:cs="Times New Roman" w:hAnsi="Times New Roman"/>
          <w:bCs/>
          <w:color w:val="auto"/>
          <w:sz w:val="32"/>
          <w:lang w:val="zh-CN" w:eastAsia="zh-CN" w:bidi="ar-SA"/>
          <w:highlight w:val="auto"/>
        </w:rPr>
        <w:t>户名：阿坝藏族羌族自治州财政局</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color w:val="auto"/>
          <w:sz w:val="32"/>
          <w:lang w:val="en-US" w:eastAsia="zh-CN" w:bidi="ar-SA"/>
          <w:highlight w:val="auto"/>
        </w:rPr>
      </w:pPr>
      <w:r>
        <w:rPr>
          <w:rFonts w:ascii="Times New Roman" w:eastAsia="仿宋_GB2312" w:cs="Times New Roman" w:hAnsi="Times New Roman"/>
          <w:bCs/>
          <w:color w:val="auto"/>
          <w:sz w:val="32"/>
          <w:lang w:val="zh-CN" w:eastAsia="zh-CN" w:bidi="ar-SA"/>
          <w:highlight w:val="auto"/>
        </w:rPr>
        <w:t>开户行：</w:t>
      </w:r>
      <w:r>
        <w:rPr>
          <w:rFonts w:ascii="Times New Roman" w:eastAsia="仿宋_GB2312" w:cs="Times New Roman" w:hAnsi="Times New Roman"/>
          <w:bCs/>
          <w:color w:val="auto"/>
          <w:sz w:val="32"/>
          <w:lang w:val="en-US" w:eastAsia="zh-CN" w:bidi="ar-SA"/>
          <w:highlight w:val="auto"/>
        </w:rPr>
        <w:t>中国农业银行马尔康市支行</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color w:val="auto"/>
          <w:sz w:val="32"/>
          <w:lang w:val="en-US" w:eastAsia="zh-CN" w:bidi="ar-SA"/>
          <w:highlight w:val="auto"/>
        </w:rPr>
      </w:pPr>
      <w:r>
        <w:rPr>
          <w:rFonts w:ascii="Times New Roman" w:eastAsia="仿宋_GB2312" w:cs="Times New Roman" w:hAnsi="Times New Roman"/>
          <w:bCs/>
          <w:color w:val="auto"/>
          <w:sz w:val="32"/>
          <w:lang w:val="zh-CN" w:eastAsia="zh-CN" w:bidi="ar-SA"/>
          <w:highlight w:val="auto"/>
        </w:rPr>
        <w:t>账号：</w:t>
      </w:r>
      <w:r>
        <w:rPr>
          <w:rFonts w:ascii="Times New Roman" w:eastAsia="仿宋_GB2312" w:cs="Times New Roman" w:hAnsi="Times New Roman"/>
          <w:bCs/>
          <w:color w:val="auto"/>
          <w:sz w:val="32"/>
          <w:lang w:bidi="ar-SA"/>
          <w:highlight w:val="auto"/>
        </w:rPr>
        <w:t>226034010400</w:t>
      </w:r>
      <w:r>
        <w:rPr>
          <w:rFonts w:ascii="Times New Roman" w:eastAsia="仿宋_GB2312" w:cs="Times New Roman" w:hAnsi="Times New Roman"/>
          <w:bCs/>
          <w:color w:val="auto"/>
          <w:sz w:val="32"/>
          <w:lang w:val="en-US" w:eastAsia="zh-CN" w:bidi="ar-SA"/>
          <w:highlight w:val="auto"/>
        </w:rPr>
        <w:t>28715</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color w:val="auto"/>
          <w:sz w:val="32"/>
          <w:lang w:val="en-US" w:eastAsia="zh-CN" w:bidi="ar-SA"/>
          <w:highlight w:val="auto"/>
        </w:rPr>
      </w:pPr>
      <w:r>
        <w:rPr>
          <w:rFonts w:ascii="Times New Roman" w:eastAsia="仿宋_GB2312" w:cs="Times New Roman" w:hAnsi="Times New Roman"/>
          <w:bCs/>
          <w:color w:val="auto"/>
          <w:sz w:val="32"/>
          <w:lang w:val="en-US" w:eastAsia="zh-CN" w:bidi="ar-SA"/>
          <w:highlight w:val="auto"/>
        </w:rPr>
        <w:t>行</w:t>
      </w:r>
      <w:r>
        <w:rPr>
          <w:rFonts w:ascii="Times New Roman" w:eastAsia="仿宋_GB2312" w:cs="Times New Roman" w:hAnsi="Times New Roman"/>
          <w:bCs/>
          <w:color w:val="auto"/>
          <w:sz w:val="32"/>
          <w:lang w:val="zh-CN" w:eastAsia="zh-CN" w:bidi="ar-SA"/>
          <w:highlight w:val="auto"/>
        </w:rPr>
        <w:t>号：</w:t>
      </w:r>
      <w:r>
        <w:rPr>
          <w:rFonts w:ascii="Times New Roman" w:eastAsia="仿宋_GB2312" w:cs="Times New Roman" w:hAnsi="Times New Roman"/>
          <w:bCs/>
          <w:color w:val="auto"/>
          <w:sz w:val="32"/>
          <w:lang w:val="en-US" w:eastAsia="zh-CN" w:bidi="ar-SA"/>
          <w:highlight w:val="auto"/>
        </w:rPr>
        <w:t>103679060340</w:t>
      </w:r>
    </w:p>
    <w:p>
      <w:pPr>
        <w:pageBreakBefore w:val="0"/>
        <w:widowControl/>
        <w:suppressAutoHyphens/>
        <w:kinsoku/>
        <w:overflowPunct/>
        <w:topLinePunct w:val="0"/>
        <w:autoSpaceDE w:val="0"/>
        <w:autoSpaceDN w:val="0"/>
        <w:bidi w:val="0"/>
        <w:spacing w:beforeAutospacing="0" w:afterAutospacing="0" w:line="560" w:lineRule="exact"/>
        <w:ind w:left="960" w:hangingChars="300" w:hanging="960"/>
        <w:jc w:val="left"/>
        <w:rPr>
          <w:rFonts w:ascii="Times New Roman" w:eastAsia="仿宋_GB2312" w:cs="Times New Roman" w:hAnsi="Times New Roman" w:hint="eastAsia"/>
          <w:b/>
          <w:color w:val="auto"/>
          <w:kern w:val="0"/>
          <w:sz w:val="32"/>
          <w:szCs w:val="32"/>
          <w:lang w:val="zh-CN" w:eastAsia="zh-CN" w:bidi="ar-SA"/>
          <w:highlight w:val="auto"/>
        </w:rPr>
      </w:pPr>
      <w:r>
        <w:rPr>
          <w:rFonts w:ascii="Times New Roman" w:eastAsia="仿宋_GB2312" w:cs="Times New Roman" w:hAnsi="Times New Roman" w:hint="eastAsia"/>
          <w:bCs/>
          <w:color w:val="auto"/>
          <w:sz w:val="32"/>
          <w:lang w:val="en-US" w:eastAsia="zh-CN" w:bidi="ar-SA"/>
          <w:highlight w:val="auto"/>
        </w:rPr>
        <w:t xml:space="preserve">    </w:t>
      </w:r>
      <w:r>
        <w:rPr>
          <w:rFonts w:ascii="Times New Roman" w:eastAsia="仿宋_GB2312" w:cs="Times New Roman" w:hAnsi="Times New Roman" w:hint="eastAsia"/>
          <w:b/>
          <w:color w:val="auto"/>
          <w:kern w:val="0"/>
          <w:sz w:val="32"/>
          <w:szCs w:val="32"/>
          <w:lang w:val="zh-CN" w:eastAsia="zh-CN" w:bidi="ar-SA"/>
          <w:highlight w:val="auto"/>
        </w:rPr>
        <w:t>所有参与资格审查及优选评分企业在缴纳申报保证金、履约</w:t>
      </w:r>
    </w:p>
    <w:p>
      <w:pPr>
        <w:pageBreakBefore w:val="0"/>
        <w:widowControl/>
        <w:suppressAutoHyphens/>
        <w:kinsoku/>
        <w:overflowPunct/>
        <w:topLinePunct w:val="0"/>
        <w:autoSpaceDE w:val="0"/>
        <w:autoSpaceDN w:val="0"/>
        <w:bidi w:val="0"/>
        <w:spacing w:beforeAutospacing="0" w:afterAutospacing="0" w:line="560" w:lineRule="exact"/>
        <w:ind w:left="960" w:hangingChars="300" w:hanging="960"/>
        <w:jc w:val="left"/>
        <w:rPr>
          <w:rFonts w:ascii="Times New Roman" w:eastAsia="仿宋_GB2312" w:cs="Times New Roman" w:hAnsi="Times New Roman" w:hint="eastAsia"/>
          <w:b/>
          <w:color w:val="auto"/>
          <w:kern w:val="0"/>
          <w:sz w:val="32"/>
          <w:szCs w:val="32"/>
          <w:lang w:val="zh-CN" w:eastAsia="zh-CN" w:bidi="ar-SA"/>
          <w:highlight w:val="auto"/>
        </w:rPr>
      </w:pPr>
      <w:r>
        <w:rPr>
          <w:rFonts w:ascii="Times New Roman" w:eastAsia="仿宋_GB2312" w:cs="Times New Roman" w:hAnsi="Times New Roman" w:hint="eastAsia"/>
          <w:b/>
          <w:color w:val="auto"/>
          <w:kern w:val="0"/>
          <w:sz w:val="32"/>
          <w:szCs w:val="32"/>
          <w:lang w:val="zh-CN" w:eastAsia="zh-CN" w:bidi="ar-SA"/>
          <w:highlight w:val="auto"/>
        </w:rPr>
        <w:t>保证金时，需清晰注明“</w:t>
      </w:r>
      <w:r>
        <w:rPr>
          <w:rFonts w:ascii="Times New Roman" w:eastAsia="仿宋_GB2312" w:cs="Times New Roman" w:hAnsi="Times New Roman"/>
          <w:b/>
          <w:color w:val="auto"/>
          <w:kern w:val="0"/>
          <w:sz w:val="32"/>
          <w:szCs w:val="32"/>
          <w:lang w:val="zh-CN" w:eastAsia="zh-CN" w:bidi="ar-SA"/>
          <w:highlight w:val="auto"/>
        </w:rPr>
        <w:sym w:font="Wingdings 2" w:char="A3"/>
      </w:r>
      <w:r>
        <w:rPr>
          <w:rFonts w:ascii="Times New Roman" w:eastAsia="仿宋_GB2312" w:cs="Times New Roman" w:hAnsi="Times New Roman" w:hint="eastAsia"/>
          <w:b/>
          <w:color w:val="auto"/>
          <w:kern w:val="0"/>
          <w:sz w:val="32"/>
          <w:szCs w:val="32"/>
          <w:lang w:val="zh-CN" w:eastAsia="zh-CN" w:bidi="ar-SA"/>
          <w:highlight w:val="auto"/>
        </w:rPr>
        <w:t>企业阿坝县“光热+”200万千瓦项</w:t>
      </w:r>
    </w:p>
    <w:p>
      <w:pPr>
        <w:pageBreakBefore w:val="0"/>
        <w:widowControl/>
        <w:suppressAutoHyphens/>
        <w:kinsoku/>
        <w:overflowPunct/>
        <w:topLinePunct w:val="0"/>
        <w:autoSpaceDE w:val="0"/>
        <w:autoSpaceDN w:val="0"/>
        <w:bidi w:val="0"/>
        <w:spacing w:beforeAutospacing="0" w:afterAutospacing="0" w:line="560" w:lineRule="exact"/>
        <w:ind w:left="960" w:hangingChars="300" w:hanging="960"/>
        <w:jc w:val="left"/>
        <w:rPr>
          <w:rFonts w:ascii="Times New Roman" w:eastAsia="仿宋_GB2312" w:cs="Times New Roman" w:hAnsi="Times New Roman"/>
          <w:b/>
          <w:color w:val="auto"/>
          <w:kern w:val="0"/>
          <w:sz w:val="32"/>
          <w:szCs w:val="32"/>
          <w:lang w:val="en-US" w:eastAsia="zh-CN" w:bidi="ar-SA"/>
          <w:highlight w:val="auto"/>
        </w:rPr>
      </w:pPr>
      <w:r>
        <w:rPr>
          <w:rFonts w:ascii="Times New Roman" w:eastAsia="仿宋_GB2312" w:cs="Times New Roman" w:hAnsi="Times New Roman" w:hint="eastAsia"/>
          <w:b/>
          <w:color w:val="auto"/>
          <w:kern w:val="0"/>
          <w:sz w:val="32"/>
          <w:szCs w:val="32"/>
          <w:lang w:val="zh-CN" w:eastAsia="zh-CN" w:bidi="ar-SA"/>
          <w:highlight w:val="auto"/>
        </w:rPr>
        <w:t>目申报保证金</w:t>
      </w:r>
      <w:r>
        <w:rPr>
          <w:rFonts w:ascii="Times New Roman" w:eastAsia="仿宋_GB2312" w:cs="Times New Roman" w:hAnsi="Times New Roman" w:hint="eastAsia"/>
          <w:b/>
          <w:color w:val="auto"/>
          <w:kern w:val="0"/>
          <w:sz w:val="32"/>
          <w:szCs w:val="32"/>
          <w:lang w:val="en-US" w:eastAsia="zh-CN" w:bidi="ar-SA"/>
          <w:highlight w:val="auto"/>
        </w:rPr>
        <w:t>或</w:t>
      </w:r>
      <w:r>
        <w:rPr>
          <w:rFonts w:ascii="Times New Roman" w:eastAsia="仿宋_GB2312" w:cs="Times New Roman" w:hAnsi="Times New Roman" w:hint="eastAsia"/>
          <w:b/>
          <w:color w:val="auto"/>
          <w:kern w:val="0"/>
          <w:sz w:val="32"/>
          <w:szCs w:val="32"/>
          <w:lang w:val="zh-CN" w:eastAsia="zh-CN" w:bidi="ar-SA"/>
          <w:highlight w:val="auto"/>
        </w:rPr>
        <w:t>履约保证金”。</w:t>
      </w:r>
    </w:p>
    <w:p>
      <w:pPr>
        <w:pageBreakBefore w:val="0"/>
        <w:widowControl/>
        <w:suppressAutoHyphens/>
        <w:kinsoku/>
        <w:overflowPunct/>
        <w:topLinePunct w:val="0"/>
        <w:autoSpaceDE w:val="0"/>
        <w:autoSpaceDN w:val="0"/>
        <w:bidi w:val="0"/>
        <w:spacing w:beforeAutospacing="0" w:afterAutospacing="0" w:line="560" w:lineRule="exact"/>
        <w:ind w:left="960" w:hangingChars="300" w:hanging="960"/>
        <w:jc w:val="left"/>
        <w:rPr>
          <w:rFonts w:ascii="Times New Roman" w:eastAsia="仿宋_GB2312" w:cs="Times New Roman" w:hAnsi="Times New Roman"/>
          <w:bCs/>
          <w:color w:val="auto"/>
          <w:sz w:val="32"/>
          <w:lang w:val="zh-CN" w:eastAsia="zh-CN" w:bidi="ar-SA"/>
          <w:highlight w:val="auto"/>
        </w:rPr>
      </w:pPr>
    </w:p>
    <w:p>
      <w:pPr>
        <w:keepNext w:val="0"/>
        <w:keepLines w:val="0"/>
        <w:pageBreakBefore w:val="0"/>
        <w:widowControl/>
        <w:suppressAutoHyphens/>
        <w:kinsoku/>
        <w:wordWrap/>
        <w:overflowPunct/>
        <w:topLinePunct w:val="0"/>
        <w:autoSpaceDE/>
        <w:autoSpaceDN/>
        <w:adjustRightInd/>
        <w:snapToGrid/>
        <w:spacing w:line="560" w:lineRule="exact"/>
        <w:ind w:leftChars="304" w:left="2269" w:hangingChars="500" w:hanging="1600"/>
        <w:jc w:val="left"/>
        <w:rPr>
          <w:rFonts w:ascii="Times New Roman" w:eastAsia="仿宋_GB2312" w:hAnsi="Times New Roman" w:hint="eastAsia"/>
          <w:bCs/>
          <w:sz w:val="32"/>
          <w:szCs w:val="32"/>
        </w:rPr>
      </w:pPr>
      <w:r>
        <w:rPr>
          <w:rFonts w:ascii="Times New Roman" w:eastAsia="仿宋_GB2312" w:cs="Times New Roman" w:hAnsi="Times New Roman"/>
          <w:bCs/>
          <w:color w:val="auto"/>
          <w:sz w:val="32"/>
          <w:lang w:val="zh-CN" w:eastAsia="zh-CN" w:bidi="ar-SA"/>
          <w:highlight w:val="auto"/>
        </w:rPr>
        <w:t>附件：</w:t>
      </w:r>
      <w:r>
        <w:rPr>
          <w:rFonts w:ascii="Times New Roman" w:eastAsia="仿宋_GB2312" w:cs="Times New Roman" w:hAnsi="Times New Roman" w:hint="eastAsia"/>
          <w:bCs/>
          <w:color w:val="auto"/>
          <w:sz w:val="32"/>
          <w:lang w:val="en-US" w:eastAsia="zh-CN" w:bidi="ar-SA"/>
          <w:highlight w:val="auto"/>
        </w:rPr>
        <w:t xml:space="preserve">    </w:t>
      </w:r>
      <w:r>
        <w:rPr>
          <w:rFonts w:ascii="Times New Roman" w:eastAsia="仿宋_GB2312" w:cs="Times New Roman" w:hAnsi="Times New Roman"/>
          <w:bCs/>
          <w:color w:val="auto"/>
          <w:sz w:val="32"/>
          <w:lang w:val="en-US" w:eastAsia="zh-CN" w:bidi="ar-SA"/>
          <w:highlight w:val="auto"/>
        </w:rPr>
        <w:t>1</w:t>
      </w:r>
      <w:r>
        <w:rPr>
          <w:rFonts w:ascii="Times New Roman" w:eastAsia="仿宋_GB2312" w:cs="Times New Roman" w:hAnsi="Times New Roman"/>
          <w:bCs/>
          <w:color w:val="auto"/>
          <w:spacing w:val="0"/>
          <w:sz w:val="32"/>
          <w:szCs w:val="32"/>
          <w:lang w:bidi="ar-SA"/>
          <w:highlight w:val="auto"/>
        </w:rPr>
        <w:t>.</w:t>
      </w:r>
      <w:r>
        <w:rPr>
          <w:rFonts w:ascii="Times New Roman" w:eastAsia="仿宋_GB2312" w:cs="Times New Roman" w:hAnsi="Times New Roman" w:hint="eastAsia"/>
          <w:bCs/>
          <w:color w:val="auto"/>
          <w:spacing w:val="0"/>
          <w:sz w:val="32"/>
          <w:szCs w:val="32"/>
          <w:lang w:eastAsia="zh-CN" w:bidi="ar-SA"/>
          <w:highlight w:val="auto"/>
        </w:rPr>
        <w:t>阿坝县人民政府关于</w:t>
      </w:r>
      <w:r>
        <w:rPr>
          <w:rFonts w:ascii="Times New Roman" w:eastAsia="仿宋_GB2312" w:cs="Times New Roman" w:hAnsi="Times New Roman"/>
          <w:bCs/>
          <w:color w:val="auto"/>
          <w:spacing w:val="0"/>
          <w:sz w:val="32"/>
          <w:szCs w:val="32"/>
          <w:lang w:bidi="ar-SA"/>
          <w:highlight w:val="auto"/>
        </w:rPr>
        <w:t>阿坝县“光热+”项目竞争优选承诺的函</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left="0" w:firstLineChars="700" w:firstLine="2240"/>
        <w:rPr>
          <w:rFonts w:ascii="Times New Roman" w:eastAsia="仿宋_GB2312" w:cs="Times New Roman" w:hAnsi="Times New Roman"/>
          <w:bCs/>
          <w:color w:val="auto"/>
          <w:spacing w:val="0"/>
          <w:sz w:val="32"/>
          <w:szCs w:val="32"/>
          <w:lang w:bidi="ar-SA"/>
          <w:highlight w:val="auto"/>
        </w:rPr>
      </w:pPr>
      <w:r>
        <w:rPr>
          <w:rFonts w:ascii="Times New Roman" w:eastAsia="仿宋_GB2312" w:cs="Times New Roman" w:hAnsi="Times New Roman"/>
          <w:bCs/>
          <w:color w:val="auto"/>
          <w:spacing w:val="0"/>
          <w:sz w:val="32"/>
          <w:szCs w:val="32"/>
          <w:lang w:bidi="ar-SA"/>
          <w:highlight w:val="auto"/>
        </w:rPr>
        <w:t>2.申报企业</w:t>
      </w:r>
      <w:r>
        <w:rPr>
          <w:rFonts w:ascii="Times New Roman" w:eastAsia="仿宋_GB2312" w:cs="Times New Roman" w:hAnsi="Times New Roman" w:hint="eastAsia"/>
          <w:bCs/>
          <w:color w:val="auto"/>
          <w:spacing w:val="0"/>
          <w:sz w:val="32"/>
          <w:szCs w:val="32"/>
          <w:lang w:eastAsia="zh-CN" w:bidi="ar-SA"/>
          <w:highlight w:val="auto"/>
        </w:rPr>
        <w:t>须具备</w:t>
      </w:r>
      <w:r>
        <w:rPr>
          <w:rFonts w:ascii="Times New Roman" w:eastAsia="仿宋_GB2312" w:cs="Times New Roman" w:hAnsi="Times New Roman"/>
          <w:bCs/>
          <w:color w:val="auto"/>
          <w:spacing w:val="0"/>
          <w:sz w:val="32"/>
          <w:szCs w:val="32"/>
          <w:lang w:bidi="ar-SA"/>
          <w:highlight w:val="auto"/>
        </w:rPr>
        <w:t>的条件</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left="0" w:firstLineChars="700" w:firstLine="2240"/>
        <w:rPr>
          <w:rFonts w:ascii="Times New Roman" w:eastAsia="仿宋_GB2312" w:cs="Times New Roman" w:hAnsi="Times New Roman"/>
          <w:bCs/>
          <w:color w:val="auto"/>
          <w:spacing w:val="0"/>
          <w:sz w:val="32"/>
          <w:szCs w:val="32"/>
          <w:lang w:bidi="ar-SA"/>
          <w:highlight w:val="auto"/>
        </w:rPr>
      </w:pPr>
      <w:r>
        <w:rPr>
          <w:rFonts w:ascii="Times New Roman" w:eastAsia="仿宋_GB2312" w:cs="Times New Roman" w:hAnsi="Times New Roman"/>
          <w:bCs/>
          <w:color w:val="auto"/>
          <w:spacing w:val="0"/>
          <w:sz w:val="32"/>
          <w:szCs w:val="32"/>
          <w:lang w:bidi="ar-SA"/>
          <w:highlight w:val="auto"/>
        </w:rPr>
        <w:t>3.资格审查文件装订格式</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left="0" w:firstLineChars="700" w:firstLine="2240"/>
        <w:rPr>
          <w:rFonts w:ascii="Times New Roman" w:eastAsia="仿宋_GB2312" w:cs="Times New Roman" w:hAnsi="Times New Roman"/>
          <w:bCs/>
          <w:color w:val="auto"/>
          <w:spacing w:val="0"/>
          <w:sz w:val="32"/>
          <w:szCs w:val="32"/>
          <w:lang w:bidi="ar-SA"/>
          <w:highlight w:val="auto"/>
        </w:rPr>
      </w:pPr>
      <w:r>
        <w:rPr>
          <w:rFonts w:ascii="Times New Roman" w:eastAsia="仿宋_GB2312" w:cs="Times New Roman" w:hAnsi="Times New Roman"/>
          <w:bCs/>
          <w:color w:val="auto"/>
          <w:spacing w:val="0"/>
          <w:sz w:val="32"/>
          <w:szCs w:val="32"/>
          <w:lang w:bidi="ar-SA"/>
          <w:highlight w:val="auto"/>
        </w:rPr>
        <w:t>4.申报承诺函</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left="0" w:firstLineChars="700" w:firstLine="2240"/>
        <w:rPr>
          <w:rFonts w:ascii="Times New Roman" w:eastAsia="仿宋_GB2312" w:cs="Times New Roman" w:hAnsi="Times New Roman"/>
          <w:bCs/>
          <w:color w:val="auto"/>
          <w:spacing w:val="0"/>
          <w:sz w:val="32"/>
          <w:szCs w:val="32"/>
          <w:lang w:bidi="ar-SA"/>
          <w:highlight w:val="auto"/>
        </w:rPr>
      </w:pPr>
      <w:r>
        <w:rPr>
          <w:rFonts w:ascii="Times New Roman" w:eastAsia="仿宋_GB2312" w:cs="Times New Roman" w:hAnsi="Times New Roman"/>
          <w:bCs/>
          <w:color w:val="auto"/>
          <w:spacing w:val="0"/>
          <w:sz w:val="32"/>
          <w:szCs w:val="32"/>
          <w:lang w:bidi="ar-SA"/>
          <w:highlight w:val="auto"/>
        </w:rPr>
        <w:t>5.申报文件封面格式</w:t>
      </w:r>
    </w:p>
    <w:p>
      <w:pPr>
        <w:pStyle w:val="27"/>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0" w:afterAutospacing="0" w:line="560" w:lineRule="exact"/>
        <w:ind w:leftChars="0" w:left="0" w:firstLineChars="700" w:firstLine="2240"/>
        <w:rPr>
          <w:rFonts w:ascii="Times New Roman" w:eastAsia="仿宋_GB2312" w:cs="Times New Roman" w:hAnsi="Times New Roman"/>
          <w:bCs/>
          <w:color w:val="auto"/>
          <w:spacing w:val="0"/>
          <w:sz w:val="32"/>
          <w:szCs w:val="32"/>
          <w:lang w:bidi="ar-SA"/>
          <w:highlight w:val="auto"/>
        </w:rPr>
      </w:pPr>
      <w:r>
        <w:rPr>
          <w:rFonts w:ascii="Times New Roman" w:eastAsia="仿宋_GB2312" w:cs="Times New Roman" w:hAnsi="Times New Roman"/>
          <w:bCs/>
          <w:color w:val="auto"/>
          <w:spacing w:val="0"/>
          <w:sz w:val="32"/>
          <w:szCs w:val="32"/>
          <w:lang w:bidi="ar-SA"/>
          <w:highlight w:val="auto"/>
        </w:rPr>
        <w:t>6.申报资料装订格式</w:t>
      </w:r>
    </w:p>
    <w:p>
      <w:pPr>
        <w:pStyle w:val="27"/>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0" w:afterAutospacing="0" w:line="560" w:lineRule="exact"/>
        <w:ind w:leftChars="0" w:left="0" w:firstLineChars="700" w:firstLine="2240"/>
        <w:outlineLvl w:val="9"/>
        <w:rPr>
          <w:rFonts w:ascii="Times New Roman" w:eastAsia="仿宋_GB2312" w:cs="Times New Roman" w:hAnsi="Times New Roman"/>
          <w:bCs/>
          <w:color w:val="auto"/>
          <w:spacing w:val="0"/>
          <w:sz w:val="32"/>
          <w:szCs w:val="32"/>
          <w:lang w:val="en-US" w:eastAsia="zh-CN" w:bidi="ar-SA"/>
          <w:highlight w:val="auto"/>
        </w:rPr>
      </w:pPr>
      <w:r>
        <w:rPr>
          <w:rFonts w:ascii="Times New Roman" w:eastAsia="仿宋_GB2312" w:cs="Times New Roman" w:hAnsi="Times New Roman"/>
          <w:bCs/>
          <w:color w:val="auto"/>
          <w:spacing w:val="0"/>
          <w:sz w:val="32"/>
          <w:szCs w:val="32"/>
          <w:lang w:bidi="ar-SA"/>
          <w:highlight w:val="auto"/>
        </w:rPr>
        <w:t>7.申报资料</w:t>
      </w:r>
      <w:r>
        <w:rPr>
          <w:rFonts w:ascii="Times New Roman" w:eastAsia="仿宋_GB2312" w:cs="Times New Roman" w:hAnsi="Times New Roman"/>
          <w:bCs/>
          <w:color w:val="auto"/>
          <w:spacing w:val="0"/>
          <w:sz w:val="32"/>
          <w:szCs w:val="32"/>
          <w:lang w:val="en-US" w:eastAsia="zh-CN" w:bidi="ar-SA"/>
          <w:highlight w:val="auto"/>
        </w:rPr>
        <w:t>编制要求</w:t>
      </w:r>
    </w:p>
    <w:p>
      <w:pPr>
        <w:keepNext w:val="0"/>
        <w:keepLines w:val="0"/>
        <w:pageBreakBefore w:val="0"/>
        <w:widowControl w:val="0"/>
        <w:suppressAutoHyphens/>
        <w:kinsoku/>
        <w:wordWrap/>
        <w:overflowPunct/>
        <w:topLinePunct w:val="0"/>
        <w:autoSpaceDE/>
        <w:autoSpaceDN/>
        <w:bidi w:val="0"/>
        <w:adjustRightInd/>
        <w:snapToGrid/>
        <w:spacing w:line="560" w:lineRule="exact"/>
        <w:jc w:val="both"/>
        <w:textAlignment w:val="auto"/>
        <w:rPr>
          <w:rFonts w:ascii="Times New Roman" w:eastAsia="黑体" w:cs="Times New Roman" w:hAnsi="Times New Roman"/>
          <w:b/>
          <w:kern w:val="2"/>
          <w:sz w:val="32"/>
          <w:szCs w:val="32"/>
          <w:lang w:bidi="ar-SA"/>
          <w:highlight w:val="auto"/>
        </w:rPr>
        <w:sectPr>
          <w:footerReference w:type="default" r:id="rId6"/>
          <w:pgSz w:w="11906" w:h="16838"/>
          <w:pgMar w:top="2098" w:right="1474" w:bottom="1984" w:left="1587" w:header="851" w:footer="992" w:gutter="0"/>
          <w:pgNumType w:fmt="numberInDash"/>
          <w:docGrid w:type="lines" w:linePitch="312" w:charSpace="0"/>
        </w:sectPr>
      </w:pPr>
    </w:p>
    <w:p>
      <w:pPr>
        <w:pStyle w:val="27"/>
        <w:keepNext w:val="0"/>
        <w:keepLines w:val="0"/>
        <w:pageBreakBefore w:val="0"/>
        <w:widowControl w:val="0"/>
        <w:suppressLineNumbers w:val="0"/>
        <w:suppressAutoHyphens w:val="0"/>
        <w:kinsoku/>
        <w:wordWrap/>
        <w:overflowPunct/>
        <w:topLinePunct w:val="0"/>
        <w:autoSpaceDE/>
        <w:autoSpaceDN/>
        <w:adjustRightInd/>
        <w:snapToGrid/>
        <w:spacing w:after="0" w:line="560" w:lineRule="exact"/>
        <w:ind w:leftChars="0" w:left="0" w:firstLineChars="0" w:firstLine="0"/>
        <w:rPr>
          <w:rFonts w:ascii="方正黑体_GBK" w:eastAsia="方正黑体_GBK" w:cs="方正黑体_GBK"/>
          <w:bCs/>
          <w:sz w:val="32"/>
          <w:szCs w:val="32"/>
        </w:rPr>
      </w:pPr>
      <w:r>
        <w:rPr>
          <w:rFonts w:ascii="方正黑体_GBK" w:eastAsia="方正黑体_GBK" w:cs="方正黑体_GBK" w:hint="eastAsia"/>
          <w:bCs/>
          <w:kern w:val="2"/>
          <w:sz w:val="32"/>
          <w:szCs w:val="32"/>
          <w:lang w:val="en-US" w:eastAsia="zh-CN" w:bidi="ar-SA"/>
          <w:highlight w:val="auto"/>
        </w:rPr>
        <w:t>附件1</w:t>
      </w:r>
    </w:p>
    <w:p>
      <w:pPr>
        <w:keepNext w:val="0"/>
        <w:keepLines w:val="0"/>
        <w:pageBreakBefore w:val="0"/>
        <w:widowControl w:val="0"/>
        <w:suppressLineNumbers w:val="0"/>
        <w:suppressAutoHyphens w:val="0"/>
        <w:kinsoku/>
        <w:wordWrap/>
        <w:overflowPunct/>
        <w:topLinePunct w:val="0"/>
        <w:autoSpaceDE w:val="0"/>
        <w:autoSpaceDN w:val="0"/>
        <w:spacing w:after="0"/>
        <w:ind w:left="0"/>
      </w:pPr>
      <w:r>
        <w:drawing>
          <wp:inline distT="0" distB="0" distL="85723" distR="85723">
            <wp:extent cx="5470040" cy="7627812"/>
            <wp:effectExtent l="0" t="0" r="12" b="23"/>
            <wp:docPr id="16" name="图片"/>
            <wp:cNvGraphicFramePr>
              <a:graphicFrameLocks noChangeAspect="1"/>
            </wp:cNvGraphicFramePr>
            <a:graphic>
              <a:graphicData uri="http://schemas.openxmlformats.org/drawingml/2006/picture">
                <pic:pic>
                  <pic:nvPicPr>
                    <pic:cNvPr id="18" name="图片 18"/>
                    <pic:cNvPicPr/>
                  </pic:nvPicPr>
                  <pic:blipFill>
                    <a:blip r:embed="rId7"/>
                    <a:stretch>
                      <a:fillRect/>
                    </a:stretch>
                  </pic:blipFill>
                  <pic:spPr>
                    <a:xfrm rot="0">
                      <a:off x="0" y="0"/>
                      <a:ext cx="5470040" cy="7627812"/>
                    </a:xfrm>
                    <a:prstGeom prst="rect"/>
                    <a:noFill/>
                    <a:ln w="9525" cmpd="sng" cap="flat">
                      <a:noFill/>
                      <a:prstDash val="solid"/>
                      <a:miter/>
                    </a:ln>
                  </pic:spPr>
                </pic:pic>
              </a:graphicData>
            </a:graphic>
          </wp:inline>
        </w:drawing>
      </w:r>
    </w:p>
    <w:p>
      <w:pPr>
        <w:keepNext w:val="0"/>
        <w:keepLines w:val="0"/>
        <w:pageBreakBefore w:val="0"/>
        <w:widowControl w:val="0"/>
        <w:suppressLineNumbers w:val="0"/>
        <w:suppressAutoHyphens w:val="0"/>
        <w:kinsoku/>
        <w:wordWrap/>
        <w:overflowPunct/>
        <w:topLinePunct w:val="0"/>
        <w:autoSpaceDE w:val="0"/>
        <w:autoSpaceDN w:val="0"/>
        <w:spacing w:after="0"/>
        <w:ind w:left="0"/>
      </w:pPr>
      <w:r>
        <w:drawing>
          <wp:inline distT="0" distB="0" distL="85723" distR="85723">
            <wp:extent cx="5616575" cy="7941411"/>
            <wp:effectExtent l="0" t="0" r="41" b="32"/>
            <wp:docPr id="19" name="图片"/>
            <wp:cNvGraphicFramePr>
              <a:graphicFrameLocks noChangeAspect="1"/>
            </wp:cNvGraphicFramePr>
            <a:graphic>
              <a:graphicData uri="http://schemas.openxmlformats.org/drawingml/2006/picture">
                <pic:pic>
                  <pic:nvPicPr>
                    <pic:cNvPr id="21" name="图片 21"/>
                    <pic:cNvPicPr/>
                  </pic:nvPicPr>
                  <pic:blipFill>
                    <a:blip r:embed="rId8"/>
                    <a:stretch>
                      <a:fillRect/>
                    </a:stretch>
                  </pic:blipFill>
                  <pic:spPr>
                    <a:xfrm rot="0">
                      <a:off x="0" y="0"/>
                      <a:ext cx="5616575" cy="7941411"/>
                    </a:xfrm>
                    <a:prstGeom prst="rect"/>
                    <a:noFill/>
                    <a:ln w="9525" cmpd="sng" cap="flat">
                      <a:noFill/>
                      <a:prstDash val="solid"/>
                      <a:miter/>
                    </a:ln>
                  </pic:spPr>
                </pic:pic>
              </a:graphicData>
            </a:graphic>
          </wp:inline>
        </w:drawing>
      </w:r>
    </w:p>
    <w:p>
      <w:pPr>
        <w:keepNext w:val="0"/>
        <w:keepLines w:val="0"/>
        <w:pageBreakBefore w:val="0"/>
        <w:widowControl w:val="0"/>
        <w:suppressLineNumbers w:val="0"/>
        <w:suppressAutoHyphens w:val="0"/>
        <w:kinsoku/>
        <w:wordWrap/>
        <w:overflowPunct/>
        <w:topLinePunct w:val="0"/>
        <w:autoSpaceDE w:val="0"/>
        <w:autoSpaceDN w:val="0"/>
        <w:spacing w:after="0"/>
        <w:ind w:left="0"/>
      </w:pPr>
      <w:r>
        <w:drawing>
          <wp:inline distT="0" distB="0" distL="85723" distR="85723">
            <wp:extent cx="5616575" cy="7941411"/>
            <wp:effectExtent l="0" t="0" r="41" b="32"/>
            <wp:docPr id="22" name="图片"/>
            <wp:cNvGraphicFramePr>
              <a:graphicFrameLocks noChangeAspect="1"/>
            </wp:cNvGraphicFramePr>
            <a:graphic>
              <a:graphicData uri="http://schemas.openxmlformats.org/drawingml/2006/picture">
                <pic:pic>
                  <pic:nvPicPr>
                    <pic:cNvPr id="24" name="图片 24"/>
                    <pic:cNvPicPr/>
                  </pic:nvPicPr>
                  <pic:blipFill>
                    <a:blip r:embed="rId9"/>
                    <a:stretch>
                      <a:fillRect/>
                    </a:stretch>
                  </pic:blipFill>
                  <pic:spPr>
                    <a:xfrm rot="0">
                      <a:off x="0" y="0"/>
                      <a:ext cx="5616575" cy="7941411"/>
                    </a:xfrm>
                    <a:prstGeom prst="rect"/>
                    <a:noFill/>
                    <a:ln w="9525" cmpd="sng" cap="flat">
                      <a:noFill/>
                      <a:prstDash val="solid"/>
                      <a:miter/>
                    </a:ln>
                  </pic:spPr>
                </pic:pic>
              </a:graphicData>
            </a:graphic>
          </wp:inline>
        </w:drawing>
      </w:r>
    </w:p>
    <w:p>
      <w:pPr>
        <w:keepNext w:val="0"/>
        <w:keepLines w:val="0"/>
        <w:pageBreakBefore w:val="0"/>
        <w:widowControl w:val="0"/>
        <w:suppressLineNumbers w:val="0"/>
        <w:suppressAutoHyphens w:val="0"/>
        <w:kinsoku/>
        <w:wordWrap/>
        <w:overflowPunct/>
        <w:topLinePunct w:val="0"/>
        <w:autoSpaceDE w:val="0"/>
        <w:autoSpaceDN w:val="0"/>
        <w:ind w:left="0"/>
      </w:pPr>
      <w:r>
        <w:drawing>
          <wp:inline distT="0" distB="0" distL="85723" distR="85723">
            <wp:extent cx="5616575" cy="7941411"/>
            <wp:effectExtent l="0" t="0" r="41" b="32"/>
            <wp:docPr id="25" name="图片"/>
            <wp:cNvGraphicFramePr>
              <a:graphicFrameLocks noChangeAspect="1"/>
            </wp:cNvGraphicFramePr>
            <a:graphic>
              <a:graphicData uri="http://schemas.openxmlformats.org/drawingml/2006/picture">
                <pic:pic>
                  <pic:nvPicPr>
                    <pic:cNvPr id="27" name="图片 27"/>
                    <pic:cNvPicPr/>
                  </pic:nvPicPr>
                  <pic:blipFill>
                    <a:blip r:embed="rId10"/>
                    <a:stretch>
                      <a:fillRect/>
                    </a:stretch>
                  </pic:blipFill>
                  <pic:spPr>
                    <a:xfrm rot="0">
                      <a:off x="0" y="0"/>
                      <a:ext cx="5616575" cy="7941411"/>
                    </a:xfrm>
                    <a:prstGeom prst="rect"/>
                    <a:noFill/>
                    <a:ln w="9525" cmpd="sng" cap="flat">
                      <a:noFill/>
                      <a:prstDash val="solid"/>
                      <a:miter/>
                    </a:ln>
                  </pic:spPr>
                </pic:pic>
              </a:graphicData>
            </a:graphic>
          </wp:inline>
        </w:drawing>
      </w:r>
    </w:p>
    <w:p>
      <w:pPr>
        <w:pageBreakBefore w:val="0"/>
        <w:widowControl w:val="0"/>
        <w:suppressAutoHyphens/>
        <w:kinsoku/>
        <w:overflowPunct/>
        <w:topLinePunct w:val="0"/>
        <w:autoSpaceDE w:val="0"/>
        <w:autoSpaceDN w:val="0"/>
        <w:bidi w:val="0"/>
        <w:spacing w:beforeAutospacing="0" w:afterAutospacing="0" w:line="560" w:lineRule="exact"/>
        <w:ind w:left="0"/>
        <w:rPr>
          <w:rFonts w:hint="eastAsia"/>
          <w:lang w:val="en-US" w:eastAsia="zh-CN"/>
          <w:highlight w:val="auto"/>
        </w:rPr>
        <w:sectPr>
          <w:pgSz w:w="11906" w:h="16838"/>
          <w:pgMar w:top="2098" w:right="1474" w:bottom="1984" w:left="1587" w:header="850" w:footer="992" w:gutter="0"/>
          <w:pgNumType w:fmt="numberInDash"/>
          <w:docGrid w:type="lines" w:linePitch="315" w:charSpace="0"/>
        </w:sectPr>
      </w:pPr>
      <w:r>
        <w:rPr>
          <w:rFonts w:hint="eastAsia"/>
          <w:lang w:val="en-US" w:eastAsia="zh-CN"/>
          <w:highlight w:val="auto"/>
        </w:rPr>
        <w:br w:type="page"/>
      </w:r>
    </w:p>
    <w:p>
      <w:pPr>
        <w:pStyle w:val="27"/>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0" w:afterAutospacing="0" w:line="560" w:lineRule="exact"/>
        <w:ind w:leftChars="0" w:left="0" w:firstLineChars="0" w:firstLine="0"/>
        <w:outlineLvl w:val="9"/>
        <w:rPr>
          <w:rFonts w:ascii="方正黑体_GBK" w:eastAsia="方正黑体_GBK" w:cs="方正黑体_GBK" w:hint="eastAsia"/>
          <w:bCs/>
          <w:kern w:val="2"/>
          <w:sz w:val="32"/>
          <w:szCs w:val="32"/>
          <w:lang w:val="en-US" w:eastAsia="zh-CN" w:bidi="ar-SA"/>
          <w:highlight w:val="auto"/>
        </w:rPr>
      </w:pPr>
      <w:r>
        <w:rPr>
          <w:rFonts w:ascii="方正黑体_GBK" w:eastAsia="方正黑体_GBK" w:cs="方正黑体_GBK" w:hint="eastAsia"/>
          <w:bCs/>
          <w:kern w:val="2"/>
          <w:sz w:val="32"/>
          <w:szCs w:val="32"/>
          <w:lang w:val="en-US" w:eastAsia="zh-CN" w:bidi="ar-SA"/>
          <w:highlight w:val="auto"/>
        </w:rPr>
        <w:t>附件2</w:t>
      </w:r>
    </w:p>
    <w:p>
      <w:pPr>
        <w:pStyle w:val="26"/>
        <w:pageBreakBefore w:val="0"/>
        <w:widowControl w:val="0"/>
        <w:suppressAutoHyphens/>
        <w:kinsoku/>
        <w:overflowPunct/>
        <w:topLinePunct w:val="0"/>
        <w:bidi w:val="0"/>
        <w:spacing w:before="0" w:beforeAutospacing="0" w:after="0" w:afterAutospacing="0" w:line="560" w:lineRule="exact"/>
        <w:ind w:left="0"/>
        <w:rPr>
          <w:rFonts w:ascii="方正小标宋_GBK" w:eastAsia="方正小标宋_GBK" w:cs="方正小标宋_GBK" w:hint="eastAsia"/>
          <w:color w:val="auto"/>
          <w:sz w:val="44"/>
          <w:szCs w:val="44"/>
          <w:lang w:val="en-US" w:eastAsia="zh-CN" w:bidi="ar-SA"/>
          <w:highlight w:val="auto"/>
        </w:rPr>
      </w:pPr>
      <w:r>
        <w:rPr>
          <w:rFonts w:ascii="方正小标宋_GBK" w:eastAsia="方正小标宋_GBK" w:cs="方正小标宋_GBK" w:hint="eastAsia"/>
          <w:color w:val="auto"/>
          <w:sz w:val="44"/>
          <w:szCs w:val="44"/>
          <w:lang w:val="en-US" w:eastAsia="zh-CN" w:bidi="ar-SA"/>
          <w:highlight w:val="auto"/>
        </w:rPr>
        <w:t>申报企业须具备的条件</w:t>
      </w:r>
    </w:p>
    <w:p>
      <w:pPr>
        <w:pStyle w:val="15"/>
        <w:pageBreakBefore w:val="0"/>
        <w:widowControl/>
        <w:suppressAutoHyphens/>
        <w:kinsoku/>
        <w:wordWrap/>
        <w:overflowPunct/>
        <w:topLinePunct w:val="0"/>
        <w:autoSpaceDE/>
        <w:autoSpaceDN/>
        <w:bidi w:val="0"/>
        <w:adjustRightInd/>
        <w:snapToGrid/>
        <w:spacing w:beforeAutospacing="0" w:after="0" w:afterAutospacing="0" w:line="560" w:lineRule="exact"/>
        <w:ind w:left="0"/>
        <w:textAlignment w:val="baseline"/>
        <w:rPr>
          <w:rFonts w:ascii="Times New Roman" w:cs="Times New Roman" w:hAnsi="Times New Roman"/>
          <w:bCs/>
          <w:color w:val="auto"/>
          <w:lang w:bidi="ar-SA"/>
          <w:highlight w:val="auto"/>
        </w:rPr>
      </w:pP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color w:val="auto"/>
          <w:sz w:val="32"/>
          <w:szCs w:val="32"/>
          <w:lang w:bidi="ar-SA"/>
          <w:highlight w:val="auto"/>
        </w:rPr>
      </w:pPr>
      <w:r>
        <w:rPr>
          <w:rFonts w:ascii="Times New Roman" w:eastAsia="仿宋_GB2312" w:cs="Times New Roman" w:hAnsi="Times New Roman"/>
          <w:bCs/>
          <w:color w:val="auto"/>
          <w:sz w:val="32"/>
          <w:szCs w:val="32"/>
          <w:lang w:eastAsia="zh-CN" w:bidi="ar-SA"/>
          <w:highlight w:val="auto"/>
        </w:rPr>
        <w:t>一、</w:t>
      </w:r>
      <w:r>
        <w:rPr>
          <w:rFonts w:ascii="Times New Roman" w:eastAsia="仿宋_GB2312" w:cs="Times New Roman" w:hAnsi="Times New Roman"/>
          <w:bCs/>
          <w:color w:val="auto"/>
          <w:sz w:val="32"/>
          <w:szCs w:val="32"/>
          <w:lang w:bidi="ar-SA"/>
          <w:highlight w:val="auto"/>
        </w:rPr>
        <w:t>申报企业应为独立法人</w:t>
      </w:r>
      <w:r>
        <w:rPr>
          <w:rFonts w:ascii="Times New Roman" w:eastAsia="仿宋_GB2312" w:cs="Times New Roman" w:hAnsi="Times New Roman" w:hint="eastAsia"/>
          <w:bCs/>
          <w:color w:val="auto"/>
          <w:sz w:val="32"/>
          <w:szCs w:val="32"/>
          <w:lang w:eastAsia="zh-CN" w:bidi="ar-SA"/>
          <w:highlight w:val="auto"/>
        </w:rPr>
        <w:t>，</w:t>
      </w:r>
      <w:r>
        <w:rPr>
          <w:rFonts w:ascii="Times New Roman" w:eastAsia="仿宋_GB2312" w:cs="Times New Roman" w:hAnsi="Times New Roman"/>
          <w:bCs/>
          <w:color w:val="auto"/>
          <w:sz w:val="32"/>
          <w:szCs w:val="32"/>
          <w:lang w:bidi="ar-SA"/>
          <w:highlight w:val="auto"/>
        </w:rPr>
        <w:t>未有市（州）级及以上不良信用记录</w:t>
      </w:r>
      <w:r>
        <w:rPr>
          <w:rFonts w:ascii="Times New Roman" w:eastAsia="仿宋_GB2312" w:cs="Times New Roman" w:hAnsi="Times New Roman" w:hint="eastAsia"/>
          <w:bCs/>
          <w:color w:val="auto"/>
          <w:sz w:val="32"/>
          <w:szCs w:val="32"/>
          <w:lang w:eastAsia="zh-CN" w:bidi="ar-SA"/>
          <w:highlight w:val="auto"/>
        </w:rPr>
        <w:t>，</w:t>
      </w:r>
      <w:r>
        <w:rPr>
          <w:rFonts w:ascii="Times New Roman" w:eastAsia="仿宋_GB2312" w:cs="Times New Roman" w:hAnsi="Times New Roman"/>
          <w:bCs/>
          <w:color w:val="auto"/>
          <w:sz w:val="32"/>
          <w:szCs w:val="32"/>
          <w:lang w:bidi="ar-SA"/>
          <w:highlight w:val="auto"/>
        </w:rPr>
        <w:t>或未受到相关行政处罚，未被国家企业信用信息公示系统</w:t>
      </w:r>
      <w:r>
        <w:rPr>
          <w:rFonts w:ascii="Times New Roman" w:eastAsia="仿宋_GB2312" w:cs="Times New Roman" w:hAnsi="Times New Roman" w:hint="eastAsia"/>
          <w:bCs/>
          <w:color w:val="auto"/>
          <w:sz w:val="32"/>
          <w:szCs w:val="32"/>
          <w:lang w:eastAsia="zh-CN" w:bidi="ar-SA"/>
          <w:highlight w:val="auto"/>
        </w:rPr>
        <w:t>（</w:t>
      </w:r>
      <w:r>
        <w:rPr>
          <w:rFonts w:ascii="Times New Roman" w:eastAsia="仿宋_GB2312" w:cs="Times New Roman" w:hAnsi="Times New Roman"/>
          <w:bCs/>
          <w:color w:val="auto"/>
          <w:sz w:val="32"/>
          <w:szCs w:val="32"/>
          <w:lang w:bidi="ar-SA"/>
          <w:highlight w:val="auto"/>
        </w:rPr>
        <w:t>www.gsxt.gov.cn</w:t>
      </w:r>
      <w:r>
        <w:rPr>
          <w:rFonts w:ascii="Times New Roman" w:eastAsia="仿宋_GB2312" w:cs="Times New Roman" w:hAnsi="Times New Roman" w:hint="eastAsia"/>
          <w:bCs/>
          <w:color w:val="auto"/>
          <w:sz w:val="32"/>
          <w:szCs w:val="32"/>
          <w:lang w:eastAsia="zh-CN" w:bidi="ar-SA"/>
          <w:highlight w:val="auto"/>
        </w:rPr>
        <w:t>）</w:t>
      </w:r>
      <w:r>
        <w:rPr>
          <w:rFonts w:ascii="Times New Roman" w:eastAsia="仿宋_GB2312" w:cs="Times New Roman" w:hAnsi="Times New Roman"/>
          <w:bCs/>
          <w:color w:val="auto"/>
          <w:sz w:val="32"/>
          <w:szCs w:val="32"/>
          <w:lang w:bidi="ar-SA"/>
          <w:highlight w:val="auto"/>
        </w:rPr>
        <w:t>列入严重违法失信企业名单。</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color w:val="auto"/>
          <w:sz w:val="32"/>
          <w:szCs w:val="32"/>
          <w:lang w:bidi="ar-SA"/>
          <w:highlight w:val="auto"/>
        </w:rPr>
      </w:pPr>
      <w:r>
        <w:rPr>
          <w:rFonts w:ascii="Times New Roman" w:eastAsia="仿宋_GB2312" w:cs="Times New Roman" w:hAnsi="Times New Roman"/>
          <w:bCs/>
          <w:color w:val="auto"/>
          <w:sz w:val="32"/>
          <w:szCs w:val="32"/>
          <w:lang w:val="en-US" w:eastAsia="zh-CN" w:bidi="ar-SA"/>
          <w:highlight w:val="auto"/>
        </w:rPr>
        <w:t>二、</w:t>
      </w:r>
      <w:r>
        <w:rPr>
          <w:rFonts w:ascii="Times New Roman" w:eastAsia="仿宋_GB2312" w:cs="Times New Roman" w:hAnsi="Times New Roman"/>
          <w:bCs/>
          <w:color w:val="auto"/>
          <w:sz w:val="32"/>
          <w:szCs w:val="32"/>
          <w:lang w:bidi="ar-SA"/>
          <w:highlight w:val="auto"/>
        </w:rPr>
        <w:t>本次竞争优选工作中，需以法人身份参与申报，一个企业集团只能以一个投资主体进行申报。一个企业集团若以其下级公司参与申报的</w:t>
      </w:r>
      <w:r>
        <w:rPr>
          <w:rFonts w:ascii="Times New Roman" w:eastAsia="仿宋_GB2312" w:cs="Times New Roman" w:hAnsi="Times New Roman" w:hint="eastAsia"/>
          <w:bCs/>
          <w:color w:val="auto"/>
          <w:sz w:val="32"/>
          <w:szCs w:val="32"/>
          <w:lang w:eastAsia="zh-CN" w:bidi="ar-SA"/>
          <w:highlight w:val="auto"/>
        </w:rPr>
        <w:t>，</w:t>
      </w:r>
      <w:r>
        <w:rPr>
          <w:rFonts w:ascii="Times New Roman" w:eastAsia="仿宋_GB2312" w:cs="Times New Roman" w:hAnsi="Times New Roman"/>
          <w:bCs/>
          <w:color w:val="auto"/>
          <w:sz w:val="32"/>
          <w:szCs w:val="32"/>
          <w:lang w:bidi="ar-SA"/>
          <w:highlight w:val="auto"/>
        </w:rPr>
        <w:t>该下级公司应取得企业集团最高级别母公司的书面申报授权（集团授权范围仅限于参与本次</w:t>
      </w:r>
      <w:r>
        <w:rPr>
          <w:rFonts w:ascii="Times New Roman" w:eastAsia="仿宋_GB2312" w:cs="Times New Roman" w:hAnsi="Times New Roman" w:hint="eastAsia"/>
          <w:bCs/>
          <w:color w:val="auto"/>
          <w:sz w:val="32"/>
          <w:szCs w:val="32"/>
          <w:lang w:eastAsia="zh-CN" w:bidi="ar-SA"/>
          <w:highlight w:val="auto"/>
        </w:rPr>
        <w:t>“</w:t>
      </w:r>
      <w:r>
        <w:rPr>
          <w:rFonts w:ascii="Times New Roman" w:eastAsia="仿宋_GB2312" w:cs="Times New Roman" w:hAnsi="Times New Roman" w:hint="eastAsia"/>
          <w:bCs/>
          <w:color w:val="auto"/>
          <w:sz w:val="32"/>
          <w:szCs w:val="32"/>
          <w:lang w:val="en-US" w:eastAsia="zh-CN" w:bidi="ar-SA"/>
          <w:highlight w:val="auto"/>
        </w:rPr>
        <w:t>光热+</w:t>
      </w:r>
      <w:r>
        <w:rPr>
          <w:rFonts w:ascii="Times New Roman" w:eastAsia="仿宋_GB2312" w:cs="Times New Roman" w:hAnsi="Times New Roman" w:hint="eastAsia"/>
          <w:bCs/>
          <w:color w:val="auto"/>
          <w:sz w:val="32"/>
          <w:szCs w:val="32"/>
          <w:lang w:eastAsia="zh-CN" w:bidi="ar-SA"/>
          <w:highlight w:val="auto"/>
        </w:rPr>
        <w:t>”</w:t>
      </w:r>
      <w:r>
        <w:rPr>
          <w:rFonts w:ascii="Times New Roman" w:eastAsia="仿宋_GB2312" w:cs="Times New Roman" w:hAnsi="Times New Roman"/>
          <w:bCs/>
          <w:color w:val="auto"/>
          <w:sz w:val="32"/>
          <w:szCs w:val="32"/>
          <w:lang w:bidi="ar-SA"/>
          <w:highlight w:val="auto"/>
        </w:rPr>
        <w:t>项目法人优选工作）</w:t>
      </w:r>
      <w:r>
        <w:rPr>
          <w:rFonts w:ascii="Times New Roman" w:eastAsia="仿宋_GB2312" w:cs="Times New Roman" w:hAnsi="Times New Roman" w:hint="eastAsia"/>
          <w:bCs/>
          <w:color w:val="auto"/>
          <w:sz w:val="32"/>
          <w:szCs w:val="32"/>
          <w:lang w:eastAsia="zh-CN" w:bidi="ar-SA"/>
          <w:highlight w:val="auto"/>
        </w:rPr>
        <w:t>，</w:t>
      </w:r>
      <w:r>
        <w:rPr>
          <w:rFonts w:ascii="Times New Roman" w:eastAsia="仿宋_GB2312" w:cs="Times New Roman" w:hAnsi="Times New Roman"/>
          <w:bCs/>
          <w:color w:val="auto"/>
          <w:sz w:val="32"/>
          <w:szCs w:val="32"/>
          <w:lang w:bidi="ar-SA"/>
          <w:highlight w:val="auto"/>
        </w:rPr>
        <w:t>以证明其申报身份的唯一性。对不同投资主体是否属于一个企业集团的认定</w:t>
      </w:r>
      <w:r>
        <w:rPr>
          <w:rFonts w:ascii="Times New Roman" w:eastAsia="仿宋_GB2312" w:cs="Times New Roman" w:hAnsi="Times New Roman" w:hint="eastAsia"/>
          <w:bCs/>
          <w:color w:val="auto"/>
          <w:sz w:val="32"/>
          <w:szCs w:val="32"/>
          <w:lang w:eastAsia="zh-CN" w:bidi="ar-SA"/>
          <w:highlight w:val="auto"/>
        </w:rPr>
        <w:t>，</w:t>
      </w:r>
      <w:r>
        <w:rPr>
          <w:rFonts w:ascii="Times New Roman" w:eastAsia="仿宋_GB2312" w:cs="Times New Roman" w:hAnsi="Times New Roman"/>
          <w:bCs/>
          <w:color w:val="auto"/>
          <w:sz w:val="32"/>
          <w:szCs w:val="32"/>
          <w:lang w:bidi="ar-SA"/>
          <w:highlight w:val="auto"/>
        </w:rPr>
        <w:t>以《</w:t>
      </w:r>
      <w:r>
        <w:rPr>
          <w:rFonts w:ascii="Times New Roman" w:eastAsia="仿宋_GB2312" w:cs="Times New Roman" w:hAnsi="Times New Roman" w:hint="eastAsia"/>
          <w:bCs/>
          <w:color w:val="auto"/>
          <w:sz w:val="32"/>
          <w:szCs w:val="32"/>
          <w:lang w:eastAsia="zh-CN" w:bidi="ar-SA"/>
          <w:highlight w:val="auto"/>
        </w:rPr>
        <w:t>中华人民共和国公司法</w:t>
      </w:r>
      <w:r>
        <w:rPr>
          <w:rFonts w:ascii="Times New Roman" w:eastAsia="仿宋_GB2312" w:cs="Times New Roman" w:hAnsi="Times New Roman"/>
          <w:bCs/>
          <w:color w:val="auto"/>
          <w:sz w:val="32"/>
          <w:szCs w:val="32"/>
          <w:lang w:bidi="ar-SA"/>
          <w:highlight w:val="auto"/>
        </w:rPr>
        <w:t>》对“控股股东”和“实际控制人”的规定及中国证监会《上市公司收购管理办法》关于“上市公司控制权”的解释为依据。</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color w:val="auto"/>
          <w:sz w:val="32"/>
          <w:szCs w:val="32"/>
          <w:lang w:bidi="ar-SA"/>
          <w:highlight w:val="auto"/>
        </w:rPr>
      </w:pPr>
      <w:r>
        <w:rPr>
          <w:rFonts w:ascii="Times New Roman" w:eastAsia="仿宋_GB2312" w:cs="Times New Roman" w:hAnsi="Times New Roman"/>
          <w:bCs/>
          <w:color w:val="auto"/>
          <w:sz w:val="32"/>
          <w:szCs w:val="32"/>
          <w:lang w:val="en-US" w:eastAsia="zh-CN" w:bidi="ar-SA"/>
          <w:highlight w:val="auto"/>
        </w:rPr>
        <w:t>三、</w:t>
      </w:r>
      <w:r>
        <w:rPr>
          <w:rFonts w:ascii="Times New Roman" w:eastAsia="仿宋_GB2312" w:cs="Times New Roman" w:hAnsi="Times New Roman"/>
          <w:bCs/>
          <w:color w:val="auto"/>
          <w:sz w:val="32"/>
          <w:szCs w:val="32"/>
          <w:lang w:bidi="ar-SA"/>
          <w:highlight w:val="auto"/>
        </w:rPr>
        <w:t>法定代表人为同一人或者存在控股、管理关系的不同企业</w:t>
      </w:r>
      <w:r>
        <w:rPr>
          <w:rFonts w:ascii="Times New Roman" w:eastAsia="仿宋_GB2312" w:cs="Times New Roman" w:hAnsi="Times New Roman" w:hint="eastAsia"/>
          <w:bCs/>
          <w:color w:val="auto"/>
          <w:sz w:val="32"/>
          <w:szCs w:val="32"/>
          <w:lang w:eastAsia="zh-CN" w:bidi="ar-SA"/>
          <w:highlight w:val="auto"/>
        </w:rPr>
        <w:t>，</w:t>
      </w:r>
      <w:r>
        <w:rPr>
          <w:rFonts w:ascii="Times New Roman" w:eastAsia="仿宋_GB2312" w:cs="Times New Roman" w:hAnsi="Times New Roman"/>
          <w:bCs/>
          <w:color w:val="auto"/>
          <w:sz w:val="32"/>
          <w:szCs w:val="32"/>
          <w:lang w:bidi="ar-SA"/>
          <w:highlight w:val="auto"/>
        </w:rPr>
        <w:t>不得参与本项目申报。</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color w:val="auto"/>
          <w:sz w:val="32"/>
          <w:szCs w:val="32"/>
          <w:lang w:bidi="ar-SA"/>
          <w:highlight w:val="auto"/>
        </w:rPr>
      </w:pPr>
      <w:r>
        <w:rPr>
          <w:rFonts w:ascii="Times New Roman" w:eastAsia="仿宋_GB2312" w:cs="Times New Roman" w:hAnsi="Times New Roman"/>
          <w:bCs/>
          <w:color w:val="auto"/>
          <w:sz w:val="32"/>
          <w:szCs w:val="32"/>
          <w:lang w:val="en-US" w:eastAsia="zh-CN" w:bidi="ar-SA"/>
          <w:highlight w:val="auto"/>
        </w:rPr>
        <w:t>四、本次竞争优选接受联合体方式申报。</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color w:val="auto"/>
          <w:sz w:val="32"/>
          <w:szCs w:val="32"/>
          <w:lang w:bidi="ar-SA"/>
          <w:highlight w:val="auto"/>
        </w:rPr>
      </w:pPr>
      <w:r>
        <w:rPr>
          <w:rFonts w:ascii="Times New Roman" w:eastAsia="仿宋_GB2312" w:cs="Times New Roman" w:hAnsi="Times New Roman"/>
          <w:bCs/>
          <w:color w:val="auto"/>
          <w:sz w:val="32"/>
          <w:szCs w:val="32"/>
          <w:lang w:val="en-US" w:eastAsia="zh-CN" w:bidi="ar-SA"/>
          <w:highlight w:val="auto"/>
        </w:rPr>
        <w:t>五、</w:t>
      </w:r>
      <w:r>
        <w:rPr>
          <w:rFonts w:ascii="Times New Roman" w:eastAsia="仿宋_GB2312" w:cs="Times New Roman" w:hAnsi="Times New Roman"/>
          <w:bCs/>
          <w:color w:val="auto"/>
          <w:sz w:val="32"/>
          <w:szCs w:val="32"/>
          <w:lang w:bidi="ar-SA"/>
          <w:highlight w:val="auto"/>
        </w:rPr>
        <w:t>申报企业没有处于被责令停业、申报资格被暂停或取消等状态。</w:t>
      </w:r>
    </w:p>
    <w:p>
      <w:pPr>
        <w:pStyle w:val="1"/>
        <w:keepNext/>
        <w:keepLines/>
        <w:pageBreakBefore w:val="0"/>
        <w:widowControl w:val="0"/>
        <w:suppressAutoHyphens/>
        <w:kinsoku/>
        <w:overflowPunct/>
        <w:topLinePunct w:val="0"/>
        <w:bidi w:val="0"/>
        <w:spacing w:before="0" w:beforeAutospacing="0" w:after="0" w:afterAutospacing="0" w:line="560" w:lineRule="exact"/>
        <w:ind w:left="0"/>
        <w:rPr>
          <w:rFonts w:ascii="Times New Roman" w:eastAsia="黑体" w:cs="Times New Roman" w:hAnsi="Times New Roman"/>
          <w:b w:val="0"/>
          <w:color w:val="auto"/>
          <w:kern w:val="0"/>
          <w:sz w:val="32"/>
          <w:szCs w:val="32"/>
          <w:lang w:bidi="ar-SA"/>
          <w:highlight w:val="auto"/>
        </w:rPr>
        <w:sectPr>
          <w:pgSz w:w="11906" w:h="16838"/>
          <w:pgMar w:top="2098" w:right="1474" w:bottom="1984" w:left="1587" w:header="850" w:footer="992" w:gutter="0"/>
          <w:pgNumType w:fmt="numberInDash"/>
          <w:docGrid w:type="lines" w:linePitch="315" w:charSpace="0"/>
        </w:sectPr>
      </w:pPr>
    </w:p>
    <w:p>
      <w:pPr>
        <w:pStyle w:val="27"/>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0" w:afterAutospacing="0" w:line="560" w:lineRule="exact"/>
        <w:ind w:leftChars="0" w:left="0" w:firstLineChars="0" w:firstLine="0"/>
        <w:outlineLvl w:val="9"/>
        <w:rPr>
          <w:rFonts w:ascii="方正黑体_GBK" w:eastAsia="方正黑体_GBK" w:cs="方正黑体_GBK" w:hint="eastAsia"/>
          <w:bCs/>
          <w:kern w:val="2"/>
          <w:sz w:val="32"/>
          <w:szCs w:val="32"/>
          <w:lang w:val="en-US" w:eastAsia="zh-CN" w:bidi="ar-SA"/>
          <w:highlight w:val="auto"/>
        </w:rPr>
      </w:pPr>
      <w:r>
        <w:rPr>
          <w:rFonts w:ascii="方正黑体_GBK" w:eastAsia="方正黑体_GBK" w:cs="方正黑体_GBK" w:hint="eastAsia"/>
          <w:bCs/>
          <w:kern w:val="2"/>
          <w:sz w:val="32"/>
          <w:szCs w:val="32"/>
          <w:lang w:val="en-US" w:eastAsia="zh-CN" w:bidi="ar-SA"/>
          <w:highlight w:val="auto"/>
        </w:rPr>
        <w:t>附件3</w:t>
      </w:r>
    </w:p>
    <w:p>
      <w:pPr>
        <w:pStyle w:val="26"/>
        <w:pageBreakBefore w:val="0"/>
        <w:widowControl w:val="0"/>
        <w:suppressAutoHyphens/>
        <w:kinsoku/>
        <w:overflowPunct/>
        <w:topLinePunct w:val="0"/>
        <w:bidi w:val="0"/>
        <w:spacing w:before="0" w:beforeAutospacing="0" w:after="0" w:afterAutospacing="0" w:line="560" w:lineRule="exact"/>
        <w:ind w:left="0"/>
        <w:rPr>
          <w:rFonts w:ascii="方正小标宋_GBK" w:eastAsia="方正小标宋_GBK" w:cs="方正小标宋_GBK" w:hint="eastAsia"/>
          <w:color w:val="auto"/>
          <w:sz w:val="44"/>
          <w:szCs w:val="44"/>
          <w:lang w:val="en-US" w:eastAsia="zh-CN" w:bidi="ar-SA"/>
          <w:highlight w:val="auto"/>
        </w:rPr>
      </w:pPr>
      <w:r>
        <w:rPr>
          <w:rFonts w:ascii="方正小标宋_GBK" w:eastAsia="方正小标宋_GBK" w:cs="方正小标宋_GBK" w:hint="eastAsia"/>
          <w:color w:val="auto"/>
          <w:sz w:val="44"/>
          <w:szCs w:val="44"/>
          <w:lang w:val="en-US" w:eastAsia="zh-CN" w:bidi="ar-SA"/>
          <w:highlight w:val="auto"/>
        </w:rPr>
        <w:t xml:space="preserve"> 资格审查文件装订格式</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color w:val="auto"/>
          <w:sz w:val="32"/>
          <w:lang w:val="en-US" w:eastAsia="zh-CN" w:bidi="ar-SA"/>
          <w:highlight w:val="auto"/>
        </w:rPr>
      </w:pP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color w:val="auto"/>
          <w:sz w:val="32"/>
          <w:lang w:val="zh-CN" w:eastAsia="zh-CN" w:bidi="ar-SA"/>
          <w:highlight w:val="auto"/>
        </w:rPr>
      </w:pPr>
      <w:r>
        <w:rPr>
          <w:rFonts w:ascii="Times New Roman" w:eastAsia="仿宋_GB2312" w:cs="Times New Roman" w:hAnsi="Times New Roman"/>
          <w:bCs/>
          <w:color w:val="auto"/>
          <w:sz w:val="32"/>
          <w:lang w:val="en-US" w:eastAsia="zh-CN" w:bidi="ar-SA"/>
          <w:highlight w:val="auto"/>
        </w:rPr>
        <w:t>一、</w:t>
      </w:r>
      <w:r>
        <w:rPr>
          <w:rFonts w:ascii="Times New Roman" w:eastAsia="仿宋_GB2312" w:cs="Times New Roman" w:hAnsi="Times New Roman"/>
          <w:bCs/>
          <w:color w:val="auto"/>
          <w:sz w:val="32"/>
          <w:lang w:val="zh-CN" w:eastAsia="zh-CN" w:bidi="ar-SA"/>
          <w:highlight w:val="auto"/>
        </w:rPr>
        <w:t>申报单位基本信息</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color w:val="auto"/>
          <w:sz w:val="32"/>
          <w:lang w:val="zh-CN" w:eastAsia="zh-CN" w:bidi="ar-SA"/>
          <w:highlight w:val="auto"/>
        </w:rPr>
      </w:pPr>
      <w:r>
        <w:rPr>
          <w:rFonts w:ascii="Times New Roman" w:eastAsia="仿宋_GB2312" w:cs="Times New Roman" w:hAnsi="Times New Roman"/>
          <w:bCs/>
          <w:color w:val="auto"/>
          <w:sz w:val="32"/>
          <w:lang w:val="zh-CN" w:eastAsia="zh-CN" w:bidi="ar-SA"/>
          <w:highlight w:val="auto"/>
        </w:rPr>
        <w:t>（</w:t>
      </w:r>
      <w:r>
        <w:rPr>
          <w:rFonts w:ascii="Times New Roman" w:eastAsia="仿宋_GB2312" w:cs="Times New Roman" w:hAnsi="Times New Roman"/>
          <w:bCs/>
          <w:color w:val="auto"/>
          <w:sz w:val="32"/>
          <w:lang w:val="en-US" w:eastAsia="zh-CN" w:bidi="ar-SA"/>
          <w:highlight w:val="auto"/>
        </w:rPr>
        <w:t>一</w:t>
      </w:r>
      <w:r>
        <w:rPr>
          <w:rFonts w:ascii="Times New Roman" w:eastAsia="仿宋_GB2312" w:cs="Times New Roman" w:hAnsi="Times New Roman"/>
          <w:bCs/>
          <w:color w:val="auto"/>
          <w:sz w:val="32"/>
          <w:lang w:val="zh-CN" w:eastAsia="zh-CN" w:bidi="ar-SA"/>
          <w:highlight w:val="auto"/>
        </w:rPr>
        <w:t>）若为企业法人的，提供统一社会信用代码营业执照</w:t>
      </w:r>
      <w:r>
        <w:rPr>
          <w:rFonts w:ascii="Times New Roman" w:eastAsia="仿宋_GB2312" w:cs="Times New Roman" w:hAnsi="Times New Roman" w:hint="eastAsia"/>
          <w:bCs/>
          <w:color w:val="auto"/>
          <w:sz w:val="32"/>
          <w:lang w:val="zh-CN" w:eastAsia="zh-CN" w:bidi="ar-SA"/>
          <w:highlight w:val="auto"/>
        </w:rPr>
        <w:t>；</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color w:val="auto"/>
          <w:sz w:val="32"/>
          <w:lang w:val="zh-CN" w:eastAsia="zh-CN" w:bidi="ar-SA"/>
          <w:highlight w:val="auto"/>
        </w:rPr>
      </w:pPr>
      <w:r>
        <w:rPr>
          <w:rFonts w:ascii="Times New Roman" w:eastAsia="仿宋_GB2312" w:cs="Times New Roman" w:hAnsi="Times New Roman"/>
          <w:bCs/>
          <w:color w:val="auto"/>
          <w:sz w:val="32"/>
          <w:lang w:val="zh-CN" w:eastAsia="zh-CN" w:bidi="ar-SA"/>
          <w:highlight w:val="auto"/>
        </w:rPr>
        <w:t>（</w:t>
      </w:r>
      <w:r>
        <w:rPr>
          <w:rFonts w:ascii="Times New Roman" w:eastAsia="仿宋_GB2312" w:cs="Times New Roman" w:hAnsi="Times New Roman"/>
          <w:bCs/>
          <w:color w:val="auto"/>
          <w:sz w:val="32"/>
          <w:lang w:val="en-US" w:eastAsia="zh-CN" w:bidi="ar-SA"/>
          <w:highlight w:val="auto"/>
        </w:rPr>
        <w:t>二</w:t>
      </w:r>
      <w:r>
        <w:rPr>
          <w:rFonts w:ascii="Times New Roman" w:eastAsia="仿宋_GB2312" w:cs="Times New Roman" w:hAnsi="Times New Roman"/>
          <w:bCs/>
          <w:color w:val="auto"/>
          <w:sz w:val="32"/>
          <w:lang w:val="zh-CN" w:eastAsia="zh-CN" w:bidi="ar-SA"/>
          <w:highlight w:val="auto"/>
        </w:rPr>
        <w:t>）若为事业法人的，提供统一社会信用代码法人登记证书</w:t>
      </w:r>
      <w:r>
        <w:rPr>
          <w:rFonts w:ascii="Times New Roman" w:eastAsia="仿宋_GB2312" w:cs="Times New Roman" w:hAnsi="Times New Roman" w:hint="eastAsia"/>
          <w:bCs/>
          <w:color w:val="auto"/>
          <w:sz w:val="32"/>
          <w:lang w:val="zh-CN" w:eastAsia="zh-CN" w:bidi="ar-SA"/>
          <w:highlight w:val="auto"/>
        </w:rPr>
        <w:t>；</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color w:val="auto"/>
          <w:sz w:val="32"/>
          <w:lang w:val="zh-CN" w:eastAsia="zh-CN" w:bidi="ar-SA"/>
          <w:highlight w:val="auto"/>
        </w:rPr>
      </w:pPr>
      <w:r>
        <w:rPr>
          <w:rFonts w:ascii="Times New Roman" w:eastAsia="仿宋_GB2312" w:cs="Times New Roman" w:hAnsi="Times New Roman"/>
          <w:bCs/>
          <w:color w:val="auto"/>
          <w:sz w:val="32"/>
          <w:lang w:val="zh-CN" w:eastAsia="zh-CN" w:bidi="ar-SA"/>
          <w:highlight w:val="auto"/>
        </w:rPr>
        <w:t>（</w:t>
      </w:r>
      <w:r>
        <w:rPr>
          <w:rFonts w:ascii="Times New Roman" w:eastAsia="仿宋_GB2312" w:cs="Times New Roman" w:hAnsi="Times New Roman"/>
          <w:bCs/>
          <w:color w:val="auto"/>
          <w:sz w:val="32"/>
          <w:lang w:val="en-US" w:eastAsia="zh-CN" w:bidi="ar-SA"/>
          <w:highlight w:val="auto"/>
        </w:rPr>
        <w:t>三</w:t>
      </w:r>
      <w:r>
        <w:rPr>
          <w:rFonts w:ascii="Times New Roman" w:eastAsia="仿宋_GB2312" w:cs="Times New Roman" w:hAnsi="Times New Roman"/>
          <w:bCs/>
          <w:color w:val="auto"/>
          <w:sz w:val="32"/>
          <w:lang w:val="zh-CN" w:eastAsia="zh-CN" w:bidi="ar-SA"/>
          <w:highlight w:val="auto"/>
        </w:rPr>
        <w:t>）若为自然人的，提供身份证明材料。</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color w:val="auto"/>
          <w:sz w:val="32"/>
          <w:lang w:val="zh-CN" w:eastAsia="zh-CN" w:bidi="ar-SA"/>
          <w:highlight w:val="auto"/>
        </w:rPr>
      </w:pPr>
      <w:r>
        <w:rPr>
          <w:rFonts w:ascii="Times New Roman" w:eastAsia="仿宋_GB2312" w:cs="Times New Roman" w:hAnsi="Times New Roman"/>
          <w:bCs/>
          <w:color w:val="auto"/>
          <w:sz w:val="32"/>
          <w:lang w:val="en-US" w:eastAsia="zh-CN" w:bidi="ar-SA"/>
          <w:highlight w:val="auto"/>
        </w:rPr>
        <w:t>二、</w:t>
      </w:r>
      <w:r>
        <w:rPr>
          <w:rFonts w:ascii="Times New Roman" w:eastAsia="仿宋_GB2312" w:cs="Times New Roman" w:hAnsi="Times New Roman"/>
          <w:bCs/>
          <w:color w:val="auto"/>
          <w:sz w:val="32"/>
          <w:lang w:val="zh-CN" w:eastAsia="zh-CN" w:bidi="ar-SA"/>
          <w:highlight w:val="auto"/>
        </w:rPr>
        <w:t>取得集团最高级别母公司授权书</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color w:val="auto"/>
          <w:sz w:val="32"/>
          <w:lang w:val="zh-CN" w:eastAsia="zh-CN" w:bidi="ar-SA"/>
          <w:highlight w:val="auto"/>
        </w:rPr>
      </w:pPr>
      <w:r>
        <w:rPr>
          <w:rFonts w:ascii="Times New Roman" w:eastAsia="仿宋_GB2312" w:cs="Times New Roman" w:hAnsi="Times New Roman"/>
          <w:bCs/>
          <w:color w:val="auto"/>
          <w:sz w:val="32"/>
          <w:lang w:val="en-US" w:eastAsia="zh-CN" w:bidi="ar-SA"/>
          <w:highlight w:val="auto"/>
        </w:rPr>
        <w:t>三、</w:t>
      </w:r>
      <w:r>
        <w:rPr>
          <w:rFonts w:ascii="Times New Roman" w:eastAsia="仿宋_GB2312" w:cs="Times New Roman" w:hAnsi="Times New Roman"/>
          <w:bCs/>
          <w:color w:val="auto"/>
          <w:sz w:val="32"/>
          <w:lang w:val="zh-CN" w:eastAsia="zh-CN" w:bidi="ar-SA"/>
          <w:highlight w:val="auto"/>
        </w:rPr>
        <w:t>法定代表人身份证明及授权委托书</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color w:val="auto"/>
          <w:sz w:val="32"/>
          <w:lang w:val="zh-CN" w:eastAsia="zh-CN" w:bidi="ar-SA"/>
          <w:highlight w:val="auto"/>
        </w:rPr>
      </w:pPr>
      <w:r>
        <w:rPr>
          <w:rFonts w:ascii="Times New Roman" w:eastAsia="仿宋_GB2312" w:cs="Times New Roman" w:hAnsi="Times New Roman"/>
          <w:bCs/>
          <w:color w:val="auto"/>
          <w:sz w:val="32"/>
          <w:lang w:val="en-US" w:eastAsia="zh-CN" w:bidi="ar-SA"/>
          <w:highlight w:val="auto"/>
        </w:rPr>
        <w:t>四、</w:t>
      </w:r>
      <w:r>
        <w:rPr>
          <w:rFonts w:ascii="Times New Roman" w:eastAsia="仿宋_GB2312" w:cs="Times New Roman" w:hAnsi="Times New Roman"/>
          <w:bCs/>
          <w:color w:val="auto"/>
          <w:sz w:val="32"/>
          <w:lang w:val="zh-CN" w:eastAsia="zh-CN" w:bidi="ar-SA"/>
          <w:highlight w:val="auto"/>
        </w:rPr>
        <w:t>申报企业未被列入企业经营异常名录和严重违法失信企业名单（黑名单）、五年内无相关行政处罚信息记录的证明材料。</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color w:val="auto"/>
          <w:sz w:val="32"/>
          <w:lang w:val="zh-CN" w:eastAsia="zh-CN" w:bidi="ar-SA"/>
          <w:highlight w:val="auto"/>
        </w:rPr>
      </w:pPr>
      <w:r>
        <w:rPr>
          <w:rFonts w:ascii="Times New Roman" w:eastAsia="仿宋_GB2312" w:cs="Times New Roman" w:hAnsi="Times New Roman"/>
          <w:bCs/>
          <w:color w:val="auto"/>
          <w:sz w:val="32"/>
          <w:lang w:val="zh-CN" w:eastAsia="zh-CN" w:bidi="ar-SA"/>
          <w:highlight w:val="auto"/>
        </w:rPr>
        <w:t>（</w:t>
      </w:r>
      <w:r>
        <w:rPr>
          <w:rFonts w:ascii="Times New Roman" w:eastAsia="仿宋_GB2312" w:cs="Times New Roman" w:hAnsi="Times New Roman"/>
          <w:bCs/>
          <w:color w:val="auto"/>
          <w:sz w:val="32"/>
          <w:lang w:val="en-US" w:eastAsia="zh-CN" w:bidi="ar-SA"/>
          <w:highlight w:val="auto"/>
        </w:rPr>
        <w:t>一</w:t>
      </w:r>
      <w:r>
        <w:rPr>
          <w:rFonts w:ascii="Times New Roman" w:eastAsia="仿宋_GB2312" w:cs="Times New Roman" w:hAnsi="Times New Roman"/>
          <w:bCs/>
          <w:color w:val="auto"/>
          <w:sz w:val="32"/>
          <w:lang w:val="zh-CN" w:eastAsia="zh-CN" w:bidi="ar-SA"/>
          <w:highlight w:val="auto"/>
        </w:rPr>
        <w:t>）国家企业信用信息公示系统（www.gsxt.gov.cn）查询记录截图</w:t>
      </w:r>
      <w:r>
        <w:rPr>
          <w:rFonts w:ascii="Times New Roman" w:eastAsia="仿宋_GB2312" w:cs="Times New Roman" w:hAnsi="Times New Roman" w:hint="eastAsia"/>
          <w:bCs/>
          <w:color w:val="auto"/>
          <w:sz w:val="32"/>
          <w:lang w:val="zh-CN" w:eastAsia="zh-CN" w:bidi="ar-SA"/>
          <w:highlight w:val="auto"/>
        </w:rPr>
        <w:t>；</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color w:val="auto"/>
          <w:sz w:val="32"/>
          <w:lang w:val="zh-CN" w:eastAsia="zh-CN" w:bidi="ar-SA"/>
          <w:highlight w:val="auto"/>
        </w:rPr>
      </w:pPr>
      <w:r>
        <w:rPr>
          <w:rFonts w:ascii="Times New Roman" w:eastAsia="仿宋_GB2312" w:cs="Times New Roman" w:hAnsi="Times New Roman"/>
          <w:bCs/>
          <w:color w:val="auto"/>
          <w:sz w:val="32"/>
          <w:lang w:val="zh-CN" w:eastAsia="zh-CN" w:bidi="ar-SA"/>
          <w:highlight w:val="auto"/>
        </w:rPr>
        <w:t>（</w:t>
      </w:r>
      <w:r>
        <w:rPr>
          <w:rFonts w:ascii="Times New Roman" w:eastAsia="仿宋_GB2312" w:cs="Times New Roman" w:hAnsi="Times New Roman"/>
          <w:bCs/>
          <w:color w:val="auto"/>
          <w:sz w:val="32"/>
          <w:lang w:val="en-US" w:eastAsia="zh-CN" w:bidi="ar-SA"/>
          <w:highlight w:val="auto"/>
        </w:rPr>
        <w:t>二</w:t>
      </w:r>
      <w:r>
        <w:rPr>
          <w:rFonts w:ascii="Times New Roman" w:eastAsia="仿宋_GB2312" w:cs="Times New Roman" w:hAnsi="Times New Roman"/>
          <w:bCs/>
          <w:color w:val="auto"/>
          <w:sz w:val="32"/>
          <w:lang w:val="zh-CN" w:eastAsia="zh-CN" w:bidi="ar-SA"/>
          <w:highlight w:val="auto"/>
        </w:rPr>
        <w:t>）提供五年内未有市（州）及以上开发建设、设备供应等方面不良信用记录，以及在经营活动中未有重大违法记录的承诺函。</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cs="Times New Roman" w:hAnsi="Times New Roman"/>
          <w:bCs/>
          <w:color w:val="auto"/>
          <w:lang w:bidi="ar-SA"/>
          <w:highlight w:val="auto"/>
        </w:rPr>
      </w:pPr>
      <w:r>
        <w:rPr>
          <w:rFonts w:ascii="Times New Roman" w:eastAsia="仿宋_GB2312" w:cs="Times New Roman" w:hAnsi="Times New Roman"/>
          <w:bCs/>
          <w:color w:val="auto"/>
          <w:sz w:val="32"/>
          <w:lang w:val="en-US" w:eastAsia="zh-CN" w:bidi="ar-SA"/>
          <w:highlight w:val="auto"/>
        </w:rPr>
        <w:t>五、</w:t>
      </w:r>
      <w:r>
        <w:rPr>
          <w:rFonts w:ascii="Times New Roman" w:eastAsia="仿宋_GB2312" w:cs="Times New Roman" w:hAnsi="Times New Roman"/>
          <w:bCs/>
          <w:color w:val="auto"/>
          <w:sz w:val="32"/>
          <w:lang w:bidi="ar-SA"/>
          <w:highlight w:val="auto"/>
        </w:rPr>
        <w:t>申报承诺函（见附件4）</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color w:val="auto"/>
          <w:sz w:val="32"/>
          <w:lang w:bidi="ar-SA"/>
          <w:highlight w:val="auto"/>
        </w:rPr>
      </w:pPr>
    </w:p>
    <w:p>
      <w:pPr>
        <w:pageBreakBefore w:val="0"/>
        <w:widowControl w:val="0"/>
        <w:suppressAutoHyphens/>
        <w:kinsoku/>
        <w:overflowPunct/>
        <w:topLinePunct w:val="0"/>
        <w:autoSpaceDE w:val="0"/>
        <w:autoSpaceDN w:val="0"/>
        <w:bidi w:val="0"/>
        <w:spacing w:beforeAutospacing="0" w:afterAutospacing="0" w:line="560" w:lineRule="exact"/>
        <w:ind w:left="0"/>
        <w:rPr>
          <w:rFonts w:ascii="Times New Roman" w:eastAsia="仿宋_GB2312" w:cs="Times New Roman" w:hAnsi="Times New Roman"/>
          <w:bCs/>
          <w:color w:val="auto"/>
          <w:sz w:val="32"/>
          <w:lang w:bidi="ar-SA"/>
          <w:highlight w:val="auto"/>
        </w:rPr>
        <w:sectPr>
          <w:pgSz w:w="11906" w:h="16838"/>
          <w:pgMar w:top="2098" w:right="1474" w:bottom="1984" w:left="1587" w:header="850" w:footer="992" w:gutter="0"/>
          <w:pgNumType w:fmt="numberInDash"/>
          <w:docGrid w:type="lines" w:linePitch="315" w:charSpace="0"/>
        </w:sectPr>
      </w:pPr>
    </w:p>
    <w:p>
      <w:pPr>
        <w:pStyle w:val="27"/>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0" w:afterAutospacing="0" w:line="560" w:lineRule="exact"/>
        <w:ind w:leftChars="0" w:left="0" w:firstLineChars="0" w:firstLine="0"/>
        <w:outlineLvl w:val="9"/>
        <w:rPr>
          <w:rFonts w:ascii="方正黑体_GBK" w:eastAsia="方正黑体_GBK" w:cs="方正黑体_GBK" w:hint="eastAsia"/>
          <w:bCs/>
          <w:kern w:val="2"/>
          <w:sz w:val="32"/>
          <w:szCs w:val="32"/>
          <w:lang w:val="en-US" w:eastAsia="zh-CN" w:bidi="ar-SA"/>
          <w:highlight w:val="auto"/>
        </w:rPr>
      </w:pPr>
      <w:r>
        <w:rPr>
          <w:rFonts w:ascii="方正黑体_GBK" w:eastAsia="方正黑体_GBK" w:cs="方正黑体_GBK" w:hint="eastAsia"/>
          <w:bCs/>
          <w:kern w:val="2"/>
          <w:sz w:val="32"/>
          <w:szCs w:val="32"/>
          <w:lang w:val="en-US" w:eastAsia="zh-CN" w:bidi="ar-SA"/>
          <w:highlight w:val="auto"/>
        </w:rPr>
        <w:t>附件4</w:t>
      </w:r>
    </w:p>
    <w:p>
      <w:pPr>
        <w:pStyle w:val="26"/>
        <w:pageBreakBefore w:val="0"/>
        <w:widowControl w:val="0"/>
        <w:suppressAutoHyphens/>
        <w:kinsoku/>
        <w:overflowPunct/>
        <w:topLinePunct w:val="0"/>
        <w:bidi w:val="0"/>
        <w:spacing w:before="0" w:beforeAutospacing="0" w:after="0" w:afterAutospacing="0" w:line="560" w:lineRule="exact"/>
        <w:ind w:left="0"/>
        <w:rPr>
          <w:rFonts w:ascii="方正小标宋_GBK" w:eastAsia="方正小标宋_GBK" w:cs="方正小标宋_GBK" w:hint="eastAsia"/>
          <w:color w:val="auto"/>
          <w:sz w:val="44"/>
          <w:szCs w:val="44"/>
          <w:lang w:val="en-US" w:eastAsia="zh-CN" w:bidi="ar-SA"/>
          <w:highlight w:val="auto"/>
        </w:rPr>
      </w:pPr>
      <w:r>
        <w:rPr>
          <w:rFonts w:ascii="方正小标宋_GBK" w:eastAsia="方正小标宋_GBK" w:cs="方正小标宋_GBK" w:hint="eastAsia"/>
          <w:color w:val="auto"/>
          <w:sz w:val="44"/>
          <w:szCs w:val="44"/>
          <w:lang w:val="en-US" w:eastAsia="zh-CN" w:bidi="ar-SA"/>
          <w:highlight w:val="auto"/>
        </w:rPr>
        <w:t>申报承诺函</w:t>
      </w:r>
    </w:p>
    <w:p>
      <w:pPr>
        <w:pageBreakBefore w:val="0"/>
        <w:widowControl w:val="0"/>
        <w:suppressAutoHyphens/>
        <w:kinsoku/>
        <w:overflowPunct/>
        <w:topLinePunct w:val="0"/>
        <w:autoSpaceDE w:val="0"/>
        <w:autoSpaceDN w:val="0"/>
        <w:bidi w:val="0"/>
        <w:spacing w:beforeAutospacing="0" w:afterAutospacing="0" w:line="560" w:lineRule="exact"/>
        <w:ind w:left="0"/>
        <w:rPr>
          <w:rFonts w:ascii="Times New Roman" w:eastAsia="仿宋_GB2312" w:cs="Times New Roman" w:hAnsi="Times New Roman"/>
          <w:bCs/>
          <w:color w:val="auto"/>
          <w:sz w:val="32"/>
          <w:szCs w:val="32"/>
          <w:lang w:bidi="ar-SA"/>
          <w:highlight w:val="auto"/>
        </w:rPr>
      </w:pPr>
    </w:p>
    <w:p>
      <w:pPr>
        <w:pageBreakBefore w:val="0"/>
        <w:widowControl w:val="0"/>
        <w:suppressAutoHyphens/>
        <w:kinsoku/>
        <w:overflowPunct/>
        <w:topLinePunct w:val="0"/>
        <w:autoSpaceDE w:val="0"/>
        <w:autoSpaceDN w:val="0"/>
        <w:bidi w:val="0"/>
        <w:spacing w:beforeAutospacing="0" w:afterAutospacing="0" w:line="560" w:lineRule="exact"/>
        <w:ind w:left="0"/>
        <w:rPr>
          <w:rFonts w:ascii="Times New Roman" w:eastAsia="仿宋_GB2312" w:cs="Times New Roman" w:hAnsi="Times New Roman"/>
          <w:bCs/>
          <w:color w:val="auto"/>
          <w:sz w:val="32"/>
          <w:szCs w:val="32"/>
          <w:lang w:bidi="ar-SA"/>
          <w:highlight w:val="auto"/>
        </w:rPr>
      </w:pPr>
      <w:r>
        <w:rPr>
          <w:rFonts w:ascii="Times New Roman" w:eastAsia="仿宋_GB2312" w:cs="Times New Roman" w:hAnsi="Times New Roman"/>
          <w:bCs/>
          <w:color w:val="auto"/>
          <w:sz w:val="32"/>
          <w:szCs w:val="32"/>
          <w:lang w:bidi="ar-SA"/>
          <w:highlight w:val="auto"/>
        </w:rPr>
        <w:t>致阿坝藏族羌族自治州发展和改革委员会：</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color w:val="auto"/>
          <w:sz w:val="32"/>
          <w:szCs w:val="32"/>
          <w:lang w:val="zh-CN" w:eastAsia="zh-CN" w:bidi="ar-SA"/>
          <w:highlight w:val="auto"/>
        </w:rPr>
      </w:pPr>
      <w:r>
        <w:rPr>
          <w:rFonts w:ascii="Times New Roman" w:eastAsia="仿宋_GB2312" w:cs="Times New Roman" w:hAnsi="Times New Roman"/>
          <w:bCs/>
          <w:color w:val="auto"/>
          <w:sz w:val="32"/>
          <w:szCs w:val="32"/>
          <w:lang w:val="en-US" w:eastAsia="zh-CN" w:bidi="ar-SA"/>
          <w:highlight w:val="auto"/>
        </w:rPr>
        <w:t>一、本企业</w:t>
      </w:r>
      <w:r>
        <w:rPr>
          <w:rFonts w:ascii="Times New Roman" w:eastAsia="仿宋_GB2312" w:cs="Times New Roman" w:hAnsi="Times New Roman"/>
          <w:bCs/>
          <w:color w:val="auto"/>
          <w:sz w:val="32"/>
          <w:szCs w:val="32"/>
          <w:lang w:val="zh-CN" w:eastAsia="zh-CN" w:bidi="ar-SA"/>
          <w:highlight w:val="auto"/>
        </w:rPr>
        <w:t>已认真研究《国家能源局综合司关于推动光热发电规模化发展有关事项的通知》（国能综通新能〔2023〕28号）</w:t>
      </w:r>
      <w:r>
        <w:rPr>
          <w:rFonts w:ascii="Times New Roman" w:eastAsia="仿宋_GB2312" w:cs="Times New Roman" w:hAnsi="Times New Roman" w:hint="eastAsia"/>
          <w:bCs/>
          <w:color w:val="auto"/>
          <w:sz w:val="32"/>
          <w:szCs w:val="32"/>
          <w:lang w:val="zh-CN" w:eastAsia="zh-CN" w:bidi="ar-SA"/>
          <w:highlight w:val="auto"/>
        </w:rPr>
        <w:t>、</w:t>
      </w:r>
      <w:r>
        <w:rPr>
          <w:rFonts w:ascii="Times New Roman" w:eastAsia="仿宋_GB2312" w:cs="Times New Roman" w:hAnsi="Times New Roman" w:hint="eastAsia"/>
          <w:bCs/>
          <w:color w:val="auto"/>
          <w:sz w:val="32"/>
          <w:lang w:eastAsia="zh-CN" w:bidi="ar-SA"/>
          <w:highlight w:val="auto"/>
        </w:rPr>
        <w:t>《</w:t>
      </w:r>
      <w:r>
        <w:rPr>
          <w:rFonts w:ascii="Times New Roman" w:eastAsia="仿宋_GB2312" w:cs="Times New Roman" w:hAnsi="Times New Roman" w:hint="eastAsia"/>
          <w:bCs/>
          <w:color w:val="auto"/>
          <w:sz w:val="32"/>
          <w:lang w:val="en-US" w:eastAsia="zh-CN" w:bidi="ar-SA"/>
          <w:highlight w:val="auto"/>
        </w:rPr>
        <w:t>四川省发展和改革委员会 四川省能源局关于印发四川省光伏风电资源开发管理办法的通知</w:t>
      </w:r>
      <w:r>
        <w:rPr>
          <w:rFonts w:ascii="Times New Roman" w:eastAsia="仿宋_GB2312" w:cs="Times New Roman" w:hAnsi="Times New Roman" w:hint="eastAsia"/>
          <w:bCs/>
          <w:color w:val="auto"/>
          <w:sz w:val="32"/>
          <w:lang w:eastAsia="zh-CN" w:bidi="ar-SA"/>
          <w:highlight w:val="auto"/>
        </w:rPr>
        <w:t>》</w:t>
      </w:r>
      <w:r>
        <w:rPr>
          <w:rFonts w:ascii="Times New Roman" w:eastAsia="仿宋_GB2312" w:cs="Times New Roman" w:hAnsi="Times New Roman" w:hint="eastAsia"/>
          <w:bCs/>
          <w:color w:val="auto"/>
          <w:sz w:val="32"/>
          <w:lang w:val="en-US" w:eastAsia="zh-CN" w:bidi="ar-SA"/>
          <w:highlight w:val="auto"/>
        </w:rPr>
        <w:t>（</w:t>
      </w:r>
      <w:r>
        <w:rPr>
          <w:rFonts w:ascii="Times New Roman" w:eastAsia="仿宋_GB2312" w:cs="Times New Roman" w:hAnsi="Times New Roman"/>
          <w:bCs/>
          <w:color w:val="auto"/>
          <w:sz w:val="32"/>
          <w:lang w:bidi="ar-SA"/>
          <w:highlight w:val="auto"/>
        </w:rPr>
        <w:t>川</w:t>
      </w:r>
      <w:r>
        <w:rPr>
          <w:rFonts w:ascii="Times New Roman" w:eastAsia="仿宋_GB2312" w:cs="Times New Roman" w:hAnsi="Times New Roman" w:hint="eastAsia"/>
          <w:bCs/>
          <w:color w:val="auto"/>
          <w:sz w:val="32"/>
          <w:lang w:val="en-US" w:eastAsia="zh-CN" w:bidi="ar-SA"/>
          <w:highlight w:val="auto"/>
        </w:rPr>
        <w:t>发改能源</w:t>
      </w:r>
      <w:r>
        <w:rPr>
          <w:rFonts w:ascii="Times New Roman" w:eastAsia="仿宋_GB2312" w:cs="Times New Roman" w:hAnsi="Times New Roman"/>
          <w:bCs/>
          <w:color w:val="auto"/>
          <w:sz w:val="32"/>
          <w:lang w:bidi="ar-SA"/>
          <w:highlight w:val="auto"/>
        </w:rPr>
        <w:t>〔202</w:t>
      </w:r>
      <w:r>
        <w:rPr>
          <w:rFonts w:ascii="Times New Roman" w:eastAsia="仿宋_GB2312" w:cs="Times New Roman" w:hAnsi="Times New Roman" w:hint="eastAsia"/>
          <w:bCs/>
          <w:color w:val="auto"/>
          <w:sz w:val="32"/>
          <w:lang w:val="en-US" w:eastAsia="zh-CN" w:bidi="ar-SA"/>
          <w:highlight w:val="auto"/>
        </w:rPr>
        <w:t>3</w:t>
      </w:r>
      <w:r>
        <w:rPr>
          <w:rFonts w:ascii="Times New Roman" w:eastAsia="仿宋_GB2312" w:cs="Times New Roman" w:hAnsi="Times New Roman"/>
          <w:bCs/>
          <w:color w:val="auto"/>
          <w:sz w:val="32"/>
          <w:lang w:bidi="ar-SA"/>
          <w:highlight w:val="auto"/>
        </w:rPr>
        <w:t>〕</w:t>
      </w:r>
      <w:r>
        <w:rPr>
          <w:rFonts w:ascii="Times New Roman" w:eastAsia="仿宋_GB2312" w:cs="Times New Roman" w:hAnsi="Times New Roman" w:hint="eastAsia"/>
          <w:bCs/>
          <w:color w:val="auto"/>
          <w:sz w:val="32"/>
          <w:lang w:val="en-US" w:eastAsia="zh-CN" w:bidi="ar-SA"/>
          <w:highlight w:val="auto"/>
        </w:rPr>
        <w:t>512</w:t>
      </w:r>
      <w:r>
        <w:rPr>
          <w:rFonts w:ascii="Times New Roman" w:eastAsia="仿宋_GB2312" w:cs="Times New Roman" w:hAnsi="Times New Roman"/>
          <w:bCs/>
          <w:color w:val="auto"/>
          <w:sz w:val="32"/>
          <w:lang w:bidi="ar-SA"/>
          <w:highlight w:val="auto"/>
        </w:rPr>
        <w:t>号</w:t>
      </w:r>
      <w:r>
        <w:rPr>
          <w:rFonts w:ascii="Times New Roman" w:eastAsia="仿宋_GB2312" w:cs="Times New Roman" w:hAnsi="Times New Roman" w:hint="eastAsia"/>
          <w:bCs/>
          <w:color w:val="auto"/>
          <w:sz w:val="32"/>
          <w:lang w:val="en-US" w:eastAsia="zh-CN" w:bidi="ar-SA"/>
          <w:highlight w:val="auto"/>
        </w:rPr>
        <w:t>）、</w:t>
      </w:r>
      <w:r>
        <w:rPr>
          <w:rFonts w:ascii="Times New Roman" w:eastAsia="仿宋_GB2312" w:cs="Times New Roman" w:hAnsi="Times New Roman"/>
          <w:bCs/>
          <w:color w:val="auto"/>
          <w:sz w:val="32"/>
          <w:lang w:bidi="ar-SA"/>
          <w:highlight w:val="auto"/>
        </w:rPr>
        <w:t>四川</w:t>
      </w:r>
      <w:r>
        <w:rPr>
          <w:rFonts w:ascii="Times New Roman" w:eastAsia="仿宋_GB2312" w:cs="Times New Roman" w:hAnsi="Times New Roman"/>
          <w:bCs/>
          <w:color w:val="auto"/>
          <w:sz w:val="32"/>
          <w:lang w:eastAsia="zh-CN" w:bidi="ar-SA"/>
          <w:highlight w:val="auto"/>
        </w:rPr>
        <w:t>省发展改革委</w:t>
      </w:r>
      <w:r>
        <w:rPr>
          <w:rFonts w:ascii="Times New Roman" w:eastAsia="仿宋_GB2312" w:cs="Times New Roman" w:hAnsi="Times New Roman"/>
          <w:bCs/>
          <w:color w:val="auto"/>
          <w:sz w:val="32"/>
          <w:lang w:bidi="ar-SA"/>
          <w:highlight w:val="auto"/>
        </w:rPr>
        <w:t>四川省能源局《关于印发四川省“十四五”光伏、风电资源开发若干指导意见的通知》（川发改能源规〔2021〕181号）、《四川省“十四五”可再生能源发展规划》（川发改能源〔2022〕227号）等光伏建设管理有关规定</w:t>
      </w:r>
      <w:r>
        <w:rPr>
          <w:rFonts w:ascii="Times New Roman" w:eastAsia="仿宋_GB2312" w:cs="Times New Roman" w:hAnsi="Times New Roman"/>
          <w:bCs/>
          <w:color w:val="auto"/>
          <w:sz w:val="32"/>
          <w:lang w:val="en-US" w:eastAsia="zh-CN" w:bidi="ar-SA"/>
          <w:highlight w:val="auto"/>
        </w:rPr>
        <w:t>和</w:t>
      </w:r>
      <w:r>
        <w:rPr>
          <w:rFonts w:ascii="Times New Roman" w:eastAsia="仿宋_GB2312" w:cs="Times New Roman" w:hAnsi="Times New Roman"/>
          <w:bCs/>
          <w:color w:val="auto"/>
          <w:sz w:val="32"/>
          <w:lang w:bidi="ar-SA"/>
          <w:highlight w:val="auto"/>
        </w:rPr>
        <w:t>《阿坝州光伏</w:t>
      </w:r>
      <w:r>
        <w:rPr>
          <w:rFonts w:ascii="Times New Roman" w:eastAsia="仿宋_GB2312" w:cs="Times New Roman" w:hAnsi="Times New Roman"/>
          <w:bCs/>
          <w:color w:val="auto"/>
          <w:sz w:val="32"/>
          <w:lang w:val="en-US" w:eastAsia="zh-CN" w:bidi="ar-SA"/>
          <w:highlight w:val="auto"/>
        </w:rPr>
        <w:t>资源普查及基地规划（2023年本）</w:t>
      </w:r>
      <w:r>
        <w:rPr>
          <w:rFonts w:ascii="Times New Roman" w:eastAsia="仿宋_GB2312" w:cs="Times New Roman" w:hAnsi="Times New Roman"/>
          <w:bCs/>
          <w:color w:val="auto"/>
          <w:sz w:val="32"/>
          <w:lang w:bidi="ar-SA"/>
          <w:highlight w:val="auto"/>
        </w:rPr>
        <w:t>》</w:t>
      </w:r>
      <w:r>
        <w:rPr>
          <w:rFonts w:ascii="Times New Roman" w:eastAsia="仿宋_GB2312" w:cs="Times New Roman" w:hAnsi="Times New Roman"/>
          <w:bCs/>
          <w:color w:val="auto"/>
          <w:sz w:val="32"/>
          <w:szCs w:val="32"/>
          <w:lang w:val="en-US" w:eastAsia="zh-CN" w:bidi="ar-SA"/>
          <w:highlight w:val="auto"/>
        </w:rPr>
        <w:t>及《</w:t>
      </w:r>
      <w:r>
        <w:rPr>
          <w:rFonts w:ascii="Times New Roman" w:eastAsia="仿宋_GB2312" w:cs="Times New Roman" w:hAnsi="Times New Roman"/>
          <w:bCs/>
          <w:color w:val="auto"/>
          <w:sz w:val="32"/>
          <w:szCs w:val="32"/>
          <w:lang w:bidi="ar-SA"/>
          <w:highlight w:val="auto"/>
        </w:rPr>
        <w:t>阿坝县“光热+”200万千瓦项目</w:t>
      </w:r>
      <w:r>
        <w:rPr>
          <w:rFonts w:ascii="Times New Roman" w:eastAsia="仿宋_GB2312" w:cs="Times New Roman" w:hAnsi="Times New Roman"/>
          <w:bCs/>
          <w:color w:val="auto"/>
          <w:sz w:val="32"/>
          <w:szCs w:val="32"/>
          <w:lang w:val="en-US" w:eastAsia="zh-CN" w:bidi="ar-SA"/>
          <w:highlight w:val="auto"/>
        </w:rPr>
        <w:t>竞争优选方案》</w:t>
      </w:r>
      <w:r>
        <w:rPr>
          <w:rFonts w:ascii="Times New Roman" w:eastAsia="仿宋_GB2312" w:cs="Times New Roman" w:hAnsi="Times New Roman"/>
          <w:bCs/>
          <w:color w:val="auto"/>
          <w:sz w:val="32"/>
          <w:szCs w:val="32"/>
          <w:lang w:val="zh-CN" w:eastAsia="zh-CN" w:bidi="ar-SA"/>
          <w:highlight w:val="auto"/>
        </w:rPr>
        <w:t>工作要求，完全理解并同意上述文件的解释权归四川省发展改革委</w:t>
      </w:r>
      <w:r>
        <w:rPr>
          <w:rFonts w:ascii="Times New Roman" w:eastAsia="仿宋_GB2312" w:cs="Times New Roman" w:hAnsi="Times New Roman"/>
          <w:bCs/>
          <w:color w:val="auto"/>
          <w:sz w:val="32"/>
          <w:szCs w:val="32"/>
          <w:lang w:bidi="ar-SA"/>
          <w:highlight w:val="auto"/>
        </w:rPr>
        <w:t>、四川省</w:t>
      </w:r>
      <w:r>
        <w:rPr>
          <w:rFonts w:ascii="Times New Roman" w:eastAsia="仿宋_GB2312" w:cs="Times New Roman" w:hAnsi="Times New Roman"/>
          <w:bCs/>
          <w:color w:val="auto"/>
          <w:sz w:val="32"/>
          <w:szCs w:val="32"/>
          <w:lang w:val="zh-CN" w:eastAsia="zh-CN" w:bidi="ar-SA"/>
          <w:highlight w:val="auto"/>
        </w:rPr>
        <w:t>能源局和阿坝州发展改革委，同意按照要求提交申报材料并履行承诺的各项内容。如未落实承诺，服从四川省发展改革委</w:t>
      </w:r>
      <w:r>
        <w:rPr>
          <w:rFonts w:ascii="Times New Roman" w:eastAsia="仿宋_GB2312" w:cs="Times New Roman" w:hAnsi="Times New Roman"/>
          <w:bCs/>
          <w:color w:val="auto"/>
          <w:sz w:val="32"/>
          <w:szCs w:val="32"/>
          <w:lang w:bidi="ar-SA"/>
          <w:highlight w:val="auto"/>
        </w:rPr>
        <w:t>、四川省</w:t>
      </w:r>
      <w:r>
        <w:rPr>
          <w:rFonts w:ascii="Times New Roman" w:eastAsia="仿宋_GB2312" w:cs="Times New Roman" w:hAnsi="Times New Roman"/>
          <w:bCs/>
          <w:color w:val="auto"/>
          <w:sz w:val="32"/>
          <w:szCs w:val="32"/>
          <w:lang w:val="zh-CN" w:eastAsia="zh-CN" w:bidi="ar-SA"/>
          <w:highlight w:val="auto"/>
        </w:rPr>
        <w:t>能源局</w:t>
      </w:r>
      <w:r>
        <w:rPr>
          <w:rFonts w:ascii="Times New Roman" w:eastAsia="仿宋_GB2312" w:cs="Times New Roman" w:hAnsi="Times New Roman"/>
          <w:bCs/>
          <w:color w:val="auto"/>
          <w:sz w:val="32"/>
          <w:szCs w:val="32"/>
          <w:lang w:val="en-US" w:eastAsia="zh-CN" w:bidi="ar-SA"/>
          <w:highlight w:val="auto"/>
        </w:rPr>
        <w:t>和阿坝州</w:t>
      </w:r>
      <w:r>
        <w:rPr>
          <w:rFonts w:ascii="Times New Roman" w:eastAsia="仿宋_GB2312" w:cs="Times New Roman" w:hAnsi="Times New Roman" w:hint="eastAsia"/>
          <w:bCs/>
          <w:color w:val="auto"/>
          <w:sz w:val="32"/>
          <w:szCs w:val="32"/>
          <w:lang w:val="en-US" w:eastAsia="zh-CN" w:bidi="ar-SA"/>
          <w:highlight w:val="auto"/>
        </w:rPr>
        <w:t>发展改革委</w:t>
      </w:r>
      <w:r>
        <w:rPr>
          <w:rFonts w:ascii="Times New Roman" w:eastAsia="仿宋_GB2312" w:cs="Times New Roman" w:hAnsi="Times New Roman"/>
          <w:bCs/>
          <w:color w:val="auto"/>
          <w:sz w:val="32"/>
          <w:szCs w:val="32"/>
          <w:lang w:val="zh-CN" w:eastAsia="zh-CN" w:bidi="ar-SA"/>
          <w:highlight w:val="auto"/>
        </w:rPr>
        <w:t>采用的信用体系和处罚措施。</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color w:val="auto"/>
          <w:sz w:val="32"/>
          <w:szCs w:val="32"/>
          <w:lang w:val="zh-CN" w:eastAsia="zh-CN" w:bidi="ar-SA"/>
          <w:highlight w:val="auto"/>
        </w:rPr>
      </w:pPr>
      <w:r>
        <w:rPr>
          <w:rFonts w:ascii="Times New Roman" w:eastAsia="仿宋_GB2312" w:cs="Times New Roman" w:hAnsi="Times New Roman"/>
          <w:bCs/>
          <w:color w:val="auto"/>
          <w:sz w:val="32"/>
          <w:szCs w:val="32"/>
          <w:lang w:val="en-US" w:eastAsia="zh-CN" w:bidi="ar-SA"/>
          <w:highlight w:val="auto"/>
        </w:rPr>
        <w:t>二、</w:t>
      </w:r>
      <w:r>
        <w:rPr>
          <w:rFonts w:ascii="Times New Roman" w:eastAsia="仿宋_GB2312" w:cs="Times New Roman" w:hAnsi="Times New Roman"/>
          <w:bCs/>
          <w:color w:val="auto"/>
          <w:sz w:val="32"/>
          <w:szCs w:val="32"/>
          <w:lang w:val="zh-CN" w:eastAsia="zh-CN" w:bidi="ar-SA"/>
          <w:highlight w:val="auto"/>
        </w:rPr>
        <w:t>在此声明并保证：提交的资料文件及承诺信息全部真实、</w:t>
      </w:r>
      <w:r>
        <w:rPr>
          <w:rFonts w:ascii="Times New Roman" w:eastAsia="仿宋_GB2312" w:cs="Times New Roman" w:hAnsi="Times New Roman"/>
          <w:bCs/>
          <w:color w:val="auto"/>
          <w:sz w:val="32"/>
          <w:szCs w:val="32"/>
          <w:lang w:val="en-US" w:eastAsia="zh-CN" w:bidi="ar-SA"/>
          <w:highlight w:val="auto"/>
        </w:rPr>
        <w:t>合法、</w:t>
      </w:r>
      <w:r>
        <w:rPr>
          <w:rFonts w:ascii="Times New Roman" w:eastAsia="仿宋_GB2312" w:cs="Times New Roman" w:hAnsi="Times New Roman"/>
          <w:bCs/>
          <w:color w:val="auto"/>
          <w:sz w:val="32"/>
          <w:szCs w:val="32"/>
          <w:lang w:val="zh-CN" w:eastAsia="zh-CN" w:bidi="ar-SA"/>
          <w:highlight w:val="auto"/>
        </w:rPr>
        <w:t>正确、有效。</w:t>
      </w:r>
    </w:p>
    <w:p>
      <w:pPr>
        <w:pageBreakBefore w:val="0"/>
        <w:widowControl w:val="0"/>
        <w:suppressAutoHyphens/>
        <w:kinsoku/>
        <w:overflowPunct/>
        <w:topLinePunct w:val="0"/>
        <w:autoSpaceDE w:val="0"/>
        <w:autoSpaceDN w:val="0"/>
        <w:bidi w:val="0"/>
        <w:spacing w:beforeAutospacing="0" w:afterAutospacing="0" w:line="560" w:lineRule="exact"/>
        <w:ind w:left="0" w:firstLine="480"/>
        <w:rPr>
          <w:rFonts w:ascii="Times New Roman" w:eastAsia="仿宋_GB2312" w:cs="Times New Roman" w:hAnsi="Times New Roman"/>
          <w:bCs/>
          <w:color w:val="auto"/>
          <w:sz w:val="32"/>
          <w:szCs w:val="32"/>
          <w:lang w:val="zh-CN" w:eastAsia="zh-CN" w:bidi="ar-SA"/>
          <w:highlight w:val="auto"/>
        </w:rPr>
      </w:pPr>
      <w:r>
        <w:rPr>
          <w:rFonts w:ascii="Times New Roman" w:eastAsia="仿宋_GB2312" w:cs="Times New Roman" w:hAnsi="Times New Roman"/>
          <w:bCs/>
          <w:color w:val="auto"/>
          <w:sz w:val="32"/>
          <w:szCs w:val="32"/>
          <w:lang w:val="en-US" w:eastAsia="zh-CN" w:bidi="ar-SA"/>
          <w:highlight w:val="auto"/>
        </w:rPr>
        <w:t>三、</w:t>
      </w:r>
      <w:r>
        <w:rPr>
          <w:rFonts w:ascii="Times New Roman" w:eastAsia="仿宋_GB2312" w:cs="Times New Roman" w:hAnsi="Times New Roman"/>
          <w:bCs/>
          <w:color w:val="auto"/>
          <w:sz w:val="32"/>
          <w:szCs w:val="32"/>
          <w:lang w:val="zh-CN" w:eastAsia="zh-CN" w:bidi="ar-SA"/>
          <w:highlight w:val="auto"/>
        </w:rPr>
        <w:t>在此声明并保证：本企业无不诚信行为，未受到行政处罚，不在全国失信企业名单中。</w:t>
      </w:r>
    </w:p>
    <w:p>
      <w:pPr>
        <w:pageBreakBefore w:val="0"/>
        <w:widowControl w:val="0"/>
        <w:suppressAutoHyphens/>
        <w:kinsoku/>
        <w:overflowPunct/>
        <w:topLinePunct w:val="0"/>
        <w:autoSpaceDE w:val="0"/>
        <w:autoSpaceDN w:val="0"/>
        <w:bidi w:val="0"/>
        <w:spacing w:beforeAutospacing="0" w:afterAutospacing="0" w:line="560" w:lineRule="exact"/>
        <w:ind w:left="0" w:firstLine="480"/>
        <w:rPr>
          <w:rFonts w:ascii="Times New Roman" w:eastAsia="仿宋_GB2312" w:cs="Times New Roman" w:hAnsi="Times New Roman"/>
          <w:bCs/>
          <w:color w:val="auto"/>
          <w:sz w:val="32"/>
          <w:szCs w:val="32"/>
          <w:lang w:val="zh-CN" w:eastAsia="zh-CN" w:bidi="ar-SA"/>
          <w:highlight w:val="auto"/>
        </w:rPr>
      </w:pPr>
      <w:r>
        <w:rPr>
          <w:rFonts w:ascii="Times New Roman" w:eastAsia="仿宋_GB2312" w:cs="Times New Roman" w:hAnsi="Times New Roman"/>
          <w:bCs/>
          <w:color w:val="auto"/>
          <w:sz w:val="32"/>
          <w:szCs w:val="32"/>
          <w:lang w:val="en-US" w:eastAsia="zh-CN" w:bidi="ar-SA"/>
          <w:highlight w:val="auto"/>
        </w:rPr>
        <w:t>四、</w:t>
      </w:r>
      <w:r>
        <w:rPr>
          <w:rFonts w:ascii="Times New Roman" w:eastAsia="仿宋_GB2312" w:cs="Times New Roman" w:hAnsi="Times New Roman"/>
          <w:bCs/>
          <w:color w:val="auto"/>
          <w:sz w:val="32"/>
          <w:szCs w:val="32"/>
          <w:lang w:val="zh-CN" w:eastAsia="zh-CN" w:bidi="ar-SA"/>
          <w:highlight w:val="auto"/>
        </w:rPr>
        <w:t>在此声明并保证：本项目将严格按照国家及行业相关技术标准和申报资料中关键技术指标按时进行工程建设，执行项目申报技术指标及电价，如逾期未全容量并网发电，按照本方案要求执行。</w:t>
      </w:r>
    </w:p>
    <w:p>
      <w:pPr>
        <w:pageBreakBefore w:val="0"/>
        <w:widowControl w:val="0"/>
        <w:suppressAutoHyphens/>
        <w:kinsoku/>
        <w:overflowPunct/>
        <w:topLinePunct w:val="0"/>
        <w:autoSpaceDE w:val="0"/>
        <w:autoSpaceDN w:val="0"/>
        <w:bidi w:val="0"/>
        <w:spacing w:beforeAutospacing="0" w:afterAutospacing="0" w:line="560" w:lineRule="exact"/>
        <w:ind w:left="0" w:firstLine="480"/>
        <w:rPr>
          <w:rFonts w:ascii="Times New Roman" w:eastAsia="仿宋_GB2312" w:cs="Times New Roman" w:hAnsi="Times New Roman"/>
          <w:bCs/>
          <w:color w:val="auto"/>
          <w:sz w:val="32"/>
          <w:szCs w:val="32"/>
          <w:lang w:val="zh-CN" w:eastAsia="zh-CN" w:bidi="ar-SA"/>
          <w:highlight w:val="auto"/>
        </w:rPr>
      </w:pPr>
      <w:r>
        <w:rPr>
          <w:rFonts w:ascii="Times New Roman" w:eastAsia="仿宋_GB2312" w:cs="Times New Roman" w:hAnsi="Times New Roman"/>
          <w:bCs/>
          <w:color w:val="auto"/>
          <w:sz w:val="32"/>
          <w:szCs w:val="32"/>
          <w:lang w:val="en-US" w:eastAsia="zh-CN" w:bidi="ar-SA"/>
          <w:highlight w:val="auto"/>
        </w:rPr>
        <w:t>五、在</w:t>
      </w:r>
      <w:r>
        <w:rPr>
          <w:rFonts w:ascii="Times New Roman" w:eastAsia="仿宋_GB2312" w:cs="Times New Roman" w:hAnsi="Times New Roman"/>
          <w:bCs/>
          <w:color w:val="auto"/>
          <w:sz w:val="32"/>
          <w:szCs w:val="32"/>
          <w:lang w:val="zh-CN" w:eastAsia="zh-CN" w:bidi="ar-SA"/>
          <w:highlight w:val="auto"/>
        </w:rPr>
        <w:t>此声明并保证：</w:t>
      </w:r>
      <w:r>
        <w:rPr>
          <w:rFonts w:ascii="Times New Roman" w:eastAsia="仿宋_GB2312" w:cs="Times New Roman" w:hAnsi="Times New Roman"/>
          <w:bCs/>
          <w:color w:val="auto"/>
          <w:sz w:val="32"/>
          <w:szCs w:val="32"/>
          <w:lang w:val="en-US" w:eastAsia="zh-CN" w:bidi="ar-SA"/>
          <w:highlight w:val="auto"/>
        </w:rPr>
        <w:t>严格落实竞争优选申报文件中民生帮扶</w:t>
      </w:r>
      <w:r>
        <w:rPr>
          <w:rFonts w:ascii="Times New Roman" w:eastAsia="仿宋_GB2312" w:cs="Times New Roman" w:hAnsi="Times New Roman" w:hint="eastAsia"/>
          <w:bCs/>
          <w:color w:val="auto"/>
          <w:sz w:val="32"/>
          <w:szCs w:val="32"/>
          <w:lang w:val="en-US" w:eastAsia="zh-CN" w:bidi="ar-SA"/>
          <w:highlight w:val="auto"/>
        </w:rPr>
        <w:t>和</w:t>
      </w:r>
      <w:r>
        <w:rPr>
          <w:rFonts w:ascii="Times New Roman" w:eastAsia="仿宋_GB2312" w:cs="Times New Roman" w:hAnsi="Times New Roman"/>
          <w:bCs/>
          <w:color w:val="auto"/>
          <w:sz w:val="32"/>
          <w:szCs w:val="32"/>
          <w:lang w:val="en-US" w:eastAsia="zh-CN" w:bidi="ar-SA"/>
          <w:highlight w:val="auto"/>
        </w:rPr>
        <w:t>地方经济发展各项措施。</w:t>
      </w:r>
    </w:p>
    <w:p>
      <w:pPr>
        <w:pageBreakBefore w:val="0"/>
        <w:widowControl w:val="0"/>
        <w:suppressAutoHyphens/>
        <w:kinsoku/>
        <w:overflowPunct/>
        <w:topLinePunct w:val="0"/>
        <w:autoSpaceDE w:val="0"/>
        <w:autoSpaceDN w:val="0"/>
        <w:bidi w:val="0"/>
        <w:spacing w:beforeAutospacing="0" w:afterAutospacing="0" w:line="560" w:lineRule="exact"/>
        <w:ind w:left="0" w:firstLine="480"/>
        <w:rPr>
          <w:rFonts w:ascii="Times New Roman" w:eastAsia="仿宋_GB2312" w:cs="Times New Roman" w:hAnsi="Times New Roman"/>
          <w:bCs/>
          <w:color w:val="auto"/>
          <w:sz w:val="32"/>
          <w:szCs w:val="32"/>
          <w:lang w:val="en-US" w:eastAsia="zh-CN" w:bidi="ar-SA"/>
          <w:highlight w:val="auto"/>
        </w:rPr>
      </w:pPr>
      <w:r>
        <w:rPr>
          <w:rFonts w:ascii="Times New Roman" w:eastAsia="仿宋_GB2312" w:cs="Times New Roman" w:hAnsi="Times New Roman"/>
          <w:bCs/>
          <w:color w:val="auto"/>
          <w:sz w:val="32"/>
          <w:szCs w:val="32"/>
          <w:lang w:val="en-US" w:eastAsia="zh-CN" w:bidi="ar-SA"/>
          <w:highlight w:val="auto"/>
        </w:rPr>
        <w:t>六、</w:t>
      </w:r>
      <w:r>
        <w:rPr>
          <w:rFonts w:ascii="Times New Roman" w:eastAsia="仿宋_GB2312" w:cs="Times New Roman" w:hAnsi="Times New Roman"/>
          <w:bCs/>
          <w:color w:val="auto"/>
          <w:sz w:val="32"/>
          <w:szCs w:val="32"/>
          <w:lang w:val="zh-CN" w:eastAsia="zh-CN" w:bidi="ar-SA"/>
          <w:highlight w:val="auto"/>
        </w:rPr>
        <w:t>在此声明并保证：本企业取得成交资格后，项目法人及股权结构（包括但不限于实际控制人变更）在项目竣工验收前，不变更、不转让、不拍卖（司法拍卖除外）或</w:t>
      </w:r>
      <w:r>
        <w:rPr>
          <w:rFonts w:ascii="Times New Roman" w:eastAsia="仿宋_GB2312" w:cs="Times New Roman" w:hAnsi="Times New Roman" w:hint="eastAsia"/>
          <w:bCs/>
          <w:color w:val="auto"/>
          <w:sz w:val="32"/>
          <w:szCs w:val="32"/>
          <w:lang w:val="zh-CN" w:eastAsia="zh-CN" w:bidi="ar-SA"/>
          <w:highlight w:val="auto"/>
        </w:rPr>
        <w:t>采取其他方式</w:t>
      </w:r>
      <w:r>
        <w:rPr>
          <w:rFonts w:ascii="Times New Roman" w:eastAsia="仿宋_GB2312" w:cs="Times New Roman" w:hAnsi="Times New Roman"/>
          <w:bCs/>
          <w:color w:val="auto"/>
          <w:sz w:val="32"/>
          <w:szCs w:val="32"/>
          <w:lang w:val="zh-CN" w:eastAsia="zh-CN" w:bidi="ar-SA"/>
          <w:highlight w:val="auto"/>
        </w:rPr>
        <w:t>变更项目法人及股权结构（包括但不限于实际控制人变更）。承诺自违规交易发生之日起，企业及项目法人纳入不良信用记录，</w:t>
      </w:r>
      <w:r>
        <w:rPr>
          <w:rFonts w:ascii="Times New Roman" w:eastAsia="仿宋_GB2312" w:cs="Times New Roman" w:hAnsi="Times New Roman"/>
          <w:bCs/>
          <w:color w:val="auto"/>
          <w:sz w:val="32"/>
          <w:szCs w:val="32"/>
          <w:lang w:val="en-US" w:eastAsia="zh-CN" w:bidi="ar-SA"/>
          <w:highlight w:val="auto"/>
        </w:rPr>
        <w:t>五</w:t>
      </w:r>
      <w:r>
        <w:rPr>
          <w:rFonts w:ascii="Times New Roman" w:eastAsia="仿宋_GB2312" w:cs="Times New Roman" w:hAnsi="Times New Roman"/>
          <w:bCs/>
          <w:color w:val="auto"/>
          <w:sz w:val="32"/>
          <w:szCs w:val="32"/>
          <w:lang w:val="zh-CN" w:eastAsia="zh-CN" w:bidi="ar-SA"/>
          <w:highlight w:val="auto"/>
        </w:rPr>
        <w:t>年内不得参与阿坝州</w:t>
      </w:r>
      <w:r>
        <w:rPr>
          <w:rFonts w:ascii="Times New Roman" w:eastAsia="仿宋_GB2312" w:cs="Times New Roman" w:hAnsi="Times New Roman" w:hint="eastAsia"/>
          <w:bCs/>
          <w:color w:val="auto"/>
          <w:sz w:val="32"/>
          <w:szCs w:val="32"/>
          <w:lang w:val="en-US" w:eastAsia="zh-CN" w:bidi="ar-SA"/>
          <w:highlight w:val="auto"/>
        </w:rPr>
        <w:t>清洁能源</w:t>
      </w:r>
      <w:r>
        <w:rPr>
          <w:rFonts w:ascii="Times New Roman" w:eastAsia="仿宋_GB2312" w:cs="Times New Roman" w:hAnsi="Times New Roman"/>
          <w:bCs/>
          <w:color w:val="auto"/>
          <w:sz w:val="32"/>
          <w:szCs w:val="32"/>
          <w:lang w:val="zh-CN" w:eastAsia="zh-CN" w:bidi="ar-SA"/>
          <w:highlight w:val="auto"/>
        </w:rPr>
        <w:t>项目开发。</w:t>
      </w:r>
      <w:r>
        <w:rPr>
          <w:rFonts w:ascii="Times New Roman" w:eastAsia="仿宋_GB2312" w:cs="Times New Roman" w:hAnsi="Times New Roman"/>
          <w:bCs/>
          <w:color w:val="auto"/>
          <w:sz w:val="32"/>
          <w:szCs w:val="32"/>
          <w:lang w:val="en-US" w:eastAsia="zh-CN" w:bidi="ar-SA"/>
          <w:highlight w:val="auto"/>
        </w:rPr>
        <w:t>在项目竣工后，如发生变更、转让、拍卖（司法拍卖除外），在项目优选工作中，承诺实施的民生帮扶</w:t>
      </w:r>
      <w:r>
        <w:rPr>
          <w:rFonts w:ascii="Times New Roman" w:eastAsia="仿宋_GB2312" w:cs="Times New Roman" w:hAnsi="Times New Roman" w:hint="eastAsia"/>
          <w:bCs/>
          <w:color w:val="auto"/>
          <w:sz w:val="32"/>
          <w:szCs w:val="32"/>
          <w:lang w:val="en-US" w:eastAsia="zh-CN" w:bidi="ar-SA"/>
          <w:highlight w:val="auto"/>
        </w:rPr>
        <w:t>和</w:t>
      </w:r>
      <w:r>
        <w:rPr>
          <w:rFonts w:ascii="Times New Roman" w:eastAsia="仿宋_GB2312" w:cs="Times New Roman" w:hAnsi="Times New Roman"/>
          <w:bCs/>
          <w:color w:val="auto"/>
          <w:sz w:val="32"/>
          <w:szCs w:val="32"/>
          <w:lang w:val="en-US" w:eastAsia="zh-CN" w:bidi="ar-SA"/>
          <w:highlight w:val="auto"/>
        </w:rPr>
        <w:t>地方经济发展各项措施，应列入相关协议中。</w:t>
      </w:r>
    </w:p>
    <w:p>
      <w:pPr>
        <w:pageBreakBefore w:val="0"/>
        <w:widowControl w:val="0"/>
        <w:suppressAutoHyphens/>
        <w:kinsoku/>
        <w:overflowPunct/>
        <w:topLinePunct w:val="0"/>
        <w:autoSpaceDE w:val="0"/>
        <w:autoSpaceDN w:val="0"/>
        <w:bidi w:val="0"/>
        <w:spacing w:beforeAutospacing="0" w:afterAutospacing="0" w:line="560" w:lineRule="exact"/>
        <w:ind w:left="0" w:firstLine="480"/>
        <w:rPr>
          <w:rFonts w:ascii="Times New Roman" w:eastAsia="仿宋_GB2312" w:cs="Times New Roman" w:hAnsi="Times New Roman"/>
          <w:bCs/>
          <w:color w:val="auto"/>
          <w:sz w:val="32"/>
          <w:szCs w:val="32"/>
          <w:lang w:val="en-US" w:eastAsia="zh-CN" w:bidi="ar-SA"/>
          <w:highlight w:val="auto"/>
        </w:rPr>
      </w:pPr>
      <w:r>
        <w:rPr>
          <w:rFonts w:ascii="Times New Roman" w:eastAsia="仿宋_GB2312" w:cs="Times New Roman" w:hAnsi="Times New Roman"/>
          <w:bCs/>
          <w:color w:val="auto"/>
          <w:sz w:val="32"/>
          <w:szCs w:val="32"/>
          <w:lang w:val="en-US" w:eastAsia="zh-CN" w:bidi="ar-SA"/>
          <w:highlight w:val="auto"/>
        </w:rPr>
        <w:t>七、</w:t>
      </w:r>
      <w:r>
        <w:rPr>
          <w:rFonts w:ascii="Times New Roman" w:eastAsia="仿宋_GB2312" w:cs="Times New Roman" w:hAnsi="Times New Roman"/>
          <w:bCs/>
          <w:color w:val="auto"/>
          <w:sz w:val="32"/>
          <w:szCs w:val="32"/>
          <w:lang w:val="zh-CN" w:eastAsia="zh-CN" w:bidi="ar-SA"/>
          <w:highlight w:val="auto"/>
        </w:rPr>
        <w:t>在此声明并保证：如申报资料存在虚假内容或违反承诺内容，同意承担取消本次项目资格、纳入国家信用体系失信名单、本企业及其集团所属其他企业</w:t>
      </w:r>
      <w:r>
        <w:rPr>
          <w:rFonts w:ascii="Times New Roman" w:eastAsia="仿宋_GB2312" w:cs="Times New Roman" w:hAnsi="Times New Roman"/>
          <w:bCs/>
          <w:color w:val="auto"/>
          <w:sz w:val="32"/>
          <w:szCs w:val="32"/>
          <w:lang w:val="en-US" w:eastAsia="zh-CN" w:bidi="ar-SA"/>
          <w:highlight w:val="auto"/>
        </w:rPr>
        <w:t>五年</w:t>
      </w:r>
      <w:r>
        <w:rPr>
          <w:rFonts w:ascii="Times New Roman" w:eastAsia="仿宋_GB2312" w:cs="Times New Roman" w:hAnsi="Times New Roman"/>
          <w:bCs/>
          <w:color w:val="auto"/>
          <w:sz w:val="32"/>
          <w:szCs w:val="32"/>
          <w:lang w:val="zh-CN" w:eastAsia="zh-CN" w:bidi="ar-SA"/>
          <w:highlight w:val="auto"/>
        </w:rPr>
        <w:t>内不得参与阿坝州</w:t>
      </w:r>
      <w:r>
        <w:rPr>
          <w:rFonts w:ascii="Times New Roman" w:eastAsia="仿宋_GB2312" w:cs="Times New Roman" w:hAnsi="Times New Roman"/>
          <w:bCs/>
          <w:color w:val="auto"/>
          <w:sz w:val="32"/>
          <w:szCs w:val="32"/>
          <w:lang w:val="en-US" w:eastAsia="zh-CN" w:bidi="ar-SA"/>
          <w:highlight w:val="auto"/>
        </w:rPr>
        <w:t>清洁</w:t>
      </w:r>
      <w:r>
        <w:rPr>
          <w:rFonts w:ascii="Times New Roman" w:eastAsia="仿宋_GB2312" w:cs="Times New Roman" w:hAnsi="Times New Roman"/>
          <w:bCs/>
          <w:color w:val="auto"/>
          <w:sz w:val="32"/>
          <w:szCs w:val="32"/>
          <w:lang w:val="zh-CN" w:eastAsia="zh-CN" w:bidi="ar-SA"/>
          <w:highlight w:val="auto"/>
        </w:rPr>
        <w:t>能源项目建设等后果。</w:t>
      </w:r>
    </w:p>
    <w:p>
      <w:pPr>
        <w:pageBreakBefore w:val="0"/>
        <w:widowControl w:val="0"/>
        <w:suppressAutoHyphens/>
        <w:kinsoku/>
        <w:overflowPunct/>
        <w:topLinePunct w:val="0"/>
        <w:autoSpaceDE w:val="0"/>
        <w:autoSpaceDN w:val="0"/>
        <w:bidi w:val="0"/>
        <w:spacing w:beforeAutospacing="0" w:afterAutospacing="0" w:line="560" w:lineRule="exact"/>
        <w:ind w:left="0" w:firstLine="480"/>
        <w:rPr>
          <w:rFonts w:ascii="Times New Roman" w:eastAsia="仿宋_GB2312" w:cs="Times New Roman" w:hAnsi="Times New Roman"/>
          <w:bCs/>
          <w:color w:val="auto"/>
          <w:sz w:val="32"/>
          <w:szCs w:val="32"/>
          <w:lang w:val="en-US" w:eastAsia="zh-CN" w:bidi="ar-SA"/>
          <w:highlight w:val="auto"/>
        </w:rPr>
      </w:pPr>
    </w:p>
    <w:p>
      <w:pPr>
        <w:pageBreakBefore w:val="0"/>
        <w:widowControl w:val="0"/>
        <w:suppressAutoHyphens/>
        <w:kinsoku/>
        <w:wordWrap w:val="0"/>
        <w:overflowPunct/>
        <w:topLinePunct w:val="0"/>
        <w:autoSpaceDE w:val="0"/>
        <w:autoSpaceDN w:val="0"/>
        <w:bidi w:val="0"/>
        <w:spacing w:beforeAutospacing="0" w:afterAutospacing="0" w:line="560" w:lineRule="exact"/>
        <w:ind w:left="0"/>
        <w:jc w:val="right"/>
        <w:rPr>
          <w:rFonts w:ascii="Times New Roman" w:eastAsia="仿宋_GB2312" w:cs="Times New Roman" w:hAnsi="Times New Roman"/>
          <w:bCs/>
          <w:color w:val="auto"/>
          <w:sz w:val="32"/>
          <w:szCs w:val="32"/>
          <w:lang w:bidi="ar-SA"/>
          <w:highlight w:val="auto"/>
        </w:rPr>
      </w:pPr>
      <w:r>
        <w:rPr>
          <w:rFonts w:ascii="Times New Roman" w:eastAsia="仿宋_GB2312" w:cs="Times New Roman" w:hAnsi="Times New Roman"/>
          <w:bCs/>
          <w:color w:val="auto"/>
          <w:sz w:val="32"/>
          <w:szCs w:val="32"/>
          <w:lang w:bidi="ar-SA"/>
          <w:highlight w:val="auto"/>
        </w:rPr>
        <w:t>申报人名称：</w:t>
      </w:r>
      <w:r>
        <w:rPr>
          <w:rFonts w:ascii="Times New Roman" w:eastAsia="仿宋_GB2312" w:cs="Times New Roman" w:hAnsi="Times New Roman"/>
          <w:bCs/>
          <w:color w:val="auto"/>
          <w:sz w:val="32"/>
          <w:szCs w:val="32"/>
          <w:u w:val="single"/>
          <w:lang w:bidi="ar-SA"/>
          <w:highlight w:val="auto"/>
        </w:rPr>
        <w:t xml:space="preserve">                    </w:t>
      </w:r>
      <w:r>
        <w:rPr>
          <w:rFonts w:ascii="Times New Roman" w:eastAsia="仿宋_GB2312" w:cs="Times New Roman" w:hAnsi="Times New Roman"/>
          <w:bCs/>
          <w:color w:val="auto"/>
          <w:sz w:val="32"/>
          <w:szCs w:val="32"/>
          <w:lang w:bidi="ar-SA"/>
          <w:highlight w:val="auto"/>
        </w:rPr>
        <w:t>（盖章）</w:t>
      </w:r>
    </w:p>
    <w:p>
      <w:pPr>
        <w:pageBreakBefore w:val="0"/>
        <w:widowControl w:val="0"/>
        <w:suppressAutoHyphens/>
        <w:kinsoku/>
        <w:wordWrap w:val="0"/>
        <w:overflowPunct/>
        <w:topLinePunct w:val="0"/>
        <w:autoSpaceDE w:val="0"/>
        <w:autoSpaceDN w:val="0"/>
        <w:bidi w:val="0"/>
        <w:spacing w:beforeAutospacing="0" w:afterAutospacing="0" w:line="560" w:lineRule="exact"/>
        <w:ind w:left="0"/>
        <w:jc w:val="right"/>
        <w:rPr>
          <w:rFonts w:ascii="Times New Roman" w:eastAsia="仿宋_GB2312" w:cs="Times New Roman" w:hAnsi="Times New Roman"/>
          <w:bCs/>
          <w:color w:val="auto"/>
          <w:sz w:val="32"/>
          <w:szCs w:val="32"/>
          <w:lang w:bidi="ar-SA"/>
          <w:highlight w:val="auto"/>
        </w:rPr>
      </w:pPr>
      <w:r>
        <w:rPr>
          <w:rFonts w:ascii="Times New Roman" w:eastAsia="仿宋_GB2312" w:cs="Times New Roman" w:hAnsi="Times New Roman"/>
          <w:bCs/>
          <w:color w:val="auto"/>
          <w:sz w:val="32"/>
          <w:szCs w:val="32"/>
          <w:lang w:bidi="ar-SA"/>
          <w:highlight w:val="auto"/>
        </w:rPr>
        <w:t xml:space="preserve">  年  月  日</w:t>
      </w:r>
    </w:p>
    <w:p>
      <w:pPr>
        <w:pStyle w:val="27"/>
        <w:keepNext w:val="0"/>
        <w:keepLines w:val="0"/>
        <w:pageBreakBefore w:val="0"/>
        <w:widowControl w:val="0"/>
        <w:suppressLineNumbers w:val="0"/>
        <w:suppressAutoHyphens w:val="0"/>
        <w:kinsoku/>
        <w:wordWrap/>
        <w:overflowPunct/>
        <w:topLinePunct w:val="0"/>
        <w:autoSpaceDE/>
        <w:autoSpaceDN/>
        <w:bidi w:val="0"/>
        <w:adjustRightInd/>
        <w:snapToGrid/>
        <w:spacing w:after="0" w:line="560" w:lineRule="exact"/>
        <w:ind w:leftChars="0" w:left="0" w:firstLineChars="0" w:firstLine="0"/>
        <w:outlineLvl w:val="9"/>
        <w:rPr>
          <w:rFonts w:ascii="方正小标宋_GBK" w:eastAsia="方正小标宋_GBK" w:cs="方正小标宋_GBK" w:hint="eastAsia"/>
          <w:color w:val="auto"/>
          <w:sz w:val="44"/>
          <w:szCs w:val="44"/>
          <w:lang w:val="en-US" w:eastAsia="zh-CN" w:bidi="ar-SA"/>
          <w:highlight w:val="auto"/>
        </w:rPr>
      </w:pPr>
      <w:r>
        <w:rPr>
          <w:rFonts w:ascii="方正黑体_GBK" w:eastAsia="方正黑体_GBK" w:cs="方正黑体_GBK" w:hint="eastAsia"/>
          <w:bCs/>
          <w:kern w:val="2"/>
          <w:sz w:val="32"/>
          <w:szCs w:val="32"/>
          <w:lang w:val="en-US" w:eastAsia="zh-CN" w:bidi="ar-SA"/>
          <w:highlight w:val="auto"/>
        </w:rPr>
        <w:br w:type="page"/>
      </w:r>
      <w:r>
        <w:rPr>
          <w:rFonts w:ascii="方正黑体_GBK" w:eastAsia="方正黑体_GBK" w:cs="方正黑体_GBK" w:hint="eastAsia"/>
          <w:bCs/>
          <w:kern w:val="2"/>
          <w:sz w:val="32"/>
          <w:szCs w:val="32"/>
          <w:lang w:val="en-US" w:eastAsia="zh-CN" w:bidi="ar-SA"/>
        </w:rPr>
        <w:t>附件5</w:t>
      </w:r>
    </w:p>
    <w:p>
      <w:pPr>
        <w:pStyle w:val="26"/>
        <w:keepNext w:val="0"/>
        <w:keepLines w:val="0"/>
        <w:pageBreakBefore w:val="0"/>
        <w:widowControl w:val="0"/>
        <w:suppressAutoHyphens/>
        <w:kinsoku/>
        <w:wordWrap/>
        <w:overflowPunct/>
        <w:topLinePunct w:val="0"/>
        <w:autoSpaceDE/>
        <w:autoSpaceDN/>
        <w:adjustRightInd/>
        <w:snapToGrid/>
        <w:spacing w:before="0" w:after="0" w:line="840" w:lineRule="auto"/>
        <w:textAlignment w:val="baseline"/>
        <w:rPr>
          <w:rFonts w:ascii="方正小标宋_GBK" w:eastAsia="方正小标宋_GBK" w:cs="方正小标宋_GBK"/>
          <w:color w:val="auto"/>
          <w:sz w:val="52"/>
          <w:szCs w:val="52"/>
          <w:lang w:val="en-US" w:eastAsia="zh-CN" w:bidi="ar-SA"/>
          <w:highlight w:val="auto"/>
        </w:rPr>
      </w:pPr>
      <w:r>
        <w:rPr>
          <w:rFonts w:ascii="方正小标宋_GBK" w:eastAsia="方正小标宋_GBK" w:cs="方正小标宋_GBK" w:hint="eastAsia"/>
          <w:color w:val="auto"/>
          <w:sz w:val="52"/>
          <w:szCs w:val="52"/>
          <w:lang w:val="en-US" w:eastAsia="zh-CN" w:bidi="ar-SA"/>
          <w:highlight w:val="auto"/>
        </w:rPr>
        <w:t>阿坝县“光热+”200万千瓦项目</w:t>
      </w:r>
    </w:p>
    <w:p>
      <w:pPr>
        <w:pStyle w:val="26"/>
        <w:keepNext w:val="0"/>
        <w:keepLines w:val="0"/>
        <w:pageBreakBefore w:val="0"/>
        <w:widowControl w:val="0"/>
        <w:suppressAutoHyphens/>
        <w:kinsoku/>
        <w:wordWrap/>
        <w:overflowPunct/>
        <w:topLinePunct w:val="0"/>
        <w:autoSpaceDE/>
        <w:autoSpaceDN/>
        <w:adjustRightInd/>
        <w:snapToGrid/>
        <w:spacing w:before="0" w:after="0" w:line="660" w:lineRule="auto"/>
        <w:textAlignment w:val="baseline"/>
        <w:rPr>
          <w:rFonts w:ascii="方正小标宋_GBK" w:eastAsia="方正小标宋_GBK" w:cs="方正小标宋_GBK" w:hint="eastAsia"/>
          <w:color w:val="auto"/>
          <w:sz w:val="52"/>
          <w:szCs w:val="52"/>
          <w:lang w:val="en-US" w:eastAsia="zh-CN" w:bidi="ar-SA"/>
          <w:highlight w:val="auto"/>
        </w:rPr>
      </w:pPr>
      <w:r>
        <w:rPr>
          <w:rFonts w:ascii="方正小标宋_GBK" w:eastAsia="方正小标宋_GBK" w:cs="方正小标宋_GBK" w:hint="eastAsia"/>
          <w:color w:val="auto"/>
          <w:sz w:val="52"/>
          <w:szCs w:val="52"/>
          <w:lang w:val="en-US" w:eastAsia="zh-CN" w:bidi="ar-SA"/>
          <w:highlight w:val="auto"/>
        </w:rPr>
        <w:t>申</w:t>
      </w:r>
    </w:p>
    <w:p>
      <w:pPr>
        <w:pStyle w:val="26"/>
        <w:keepNext w:val="0"/>
        <w:keepLines w:val="0"/>
        <w:pageBreakBefore w:val="0"/>
        <w:widowControl w:val="0"/>
        <w:suppressAutoHyphens/>
        <w:kinsoku/>
        <w:wordWrap/>
        <w:overflowPunct/>
        <w:topLinePunct w:val="0"/>
        <w:autoSpaceDE/>
        <w:autoSpaceDN/>
        <w:bidi w:val="0"/>
        <w:adjustRightInd/>
        <w:snapToGrid/>
        <w:spacing w:before="0" w:after="0" w:line="660" w:lineRule="auto"/>
        <w:textAlignment w:val="baseline"/>
        <w:rPr>
          <w:rFonts w:ascii="方正小标宋_GBK" w:eastAsia="方正小标宋_GBK" w:cs="方正小标宋_GBK" w:hint="eastAsia"/>
          <w:color w:val="auto"/>
          <w:sz w:val="52"/>
          <w:szCs w:val="52"/>
          <w:lang w:val="en-US" w:eastAsia="zh-CN" w:bidi="ar-SA"/>
          <w:highlight w:val="auto"/>
        </w:rPr>
      </w:pPr>
      <w:r>
        <w:rPr>
          <w:rFonts w:ascii="方正小标宋_GBK" w:eastAsia="方正小标宋_GBK" w:cs="方正小标宋_GBK" w:hint="eastAsia"/>
          <w:color w:val="auto"/>
          <w:sz w:val="52"/>
          <w:szCs w:val="52"/>
          <w:lang w:val="en-US" w:eastAsia="zh-CN" w:bidi="ar-SA"/>
          <w:highlight w:val="auto"/>
        </w:rPr>
        <w:t>报</w:t>
      </w:r>
    </w:p>
    <w:p>
      <w:pPr>
        <w:pStyle w:val="26"/>
        <w:keepNext w:val="0"/>
        <w:keepLines w:val="0"/>
        <w:pageBreakBefore w:val="0"/>
        <w:widowControl w:val="0"/>
        <w:suppressAutoHyphens/>
        <w:kinsoku/>
        <w:wordWrap/>
        <w:overflowPunct/>
        <w:topLinePunct w:val="0"/>
        <w:autoSpaceDE/>
        <w:autoSpaceDN/>
        <w:bidi w:val="0"/>
        <w:adjustRightInd/>
        <w:snapToGrid/>
        <w:spacing w:before="0" w:after="0" w:line="660" w:lineRule="auto"/>
        <w:textAlignment w:val="baseline"/>
        <w:rPr>
          <w:rFonts w:ascii="方正小标宋_GBK" w:eastAsia="方正小标宋_GBK" w:cs="方正小标宋_GBK" w:hint="eastAsia"/>
          <w:color w:val="auto"/>
          <w:sz w:val="52"/>
          <w:szCs w:val="52"/>
          <w:lang w:val="en-US" w:eastAsia="zh-CN" w:bidi="ar-SA"/>
          <w:highlight w:val="auto"/>
        </w:rPr>
      </w:pPr>
      <w:r>
        <w:rPr>
          <w:rFonts w:ascii="方正小标宋_GBK" w:eastAsia="方正小标宋_GBK" w:cs="方正小标宋_GBK" w:hint="eastAsia"/>
          <w:color w:val="auto"/>
          <w:sz w:val="52"/>
          <w:szCs w:val="52"/>
          <w:lang w:val="en-US" w:eastAsia="zh-CN" w:bidi="ar-SA"/>
          <w:highlight w:val="auto"/>
        </w:rPr>
        <w:t>文</w:t>
      </w:r>
    </w:p>
    <w:p>
      <w:pPr>
        <w:pStyle w:val="26"/>
        <w:keepNext w:val="0"/>
        <w:keepLines w:val="0"/>
        <w:pageBreakBefore w:val="0"/>
        <w:widowControl w:val="0"/>
        <w:suppressAutoHyphens/>
        <w:kinsoku/>
        <w:wordWrap/>
        <w:overflowPunct/>
        <w:topLinePunct w:val="0"/>
        <w:autoSpaceDE/>
        <w:autoSpaceDN/>
        <w:bidi w:val="0"/>
        <w:adjustRightInd/>
        <w:snapToGrid/>
        <w:spacing w:before="0" w:after="0" w:line="660" w:lineRule="auto"/>
        <w:textAlignment w:val="baseline"/>
        <w:rPr>
          <w:rFonts w:ascii="方正小标宋_GBK" w:eastAsia="方正小标宋_GBK" w:cs="方正小标宋_GBK" w:hint="eastAsia"/>
          <w:color w:val="auto"/>
          <w:sz w:val="52"/>
          <w:szCs w:val="52"/>
          <w:lang w:val="en-US" w:eastAsia="zh-CN" w:bidi="ar-SA"/>
          <w:highlight w:val="auto"/>
        </w:rPr>
      </w:pPr>
      <w:r>
        <w:rPr>
          <w:rFonts w:ascii="方正小标宋_GBK" w:eastAsia="方正小标宋_GBK" w:cs="方正小标宋_GBK" w:hint="eastAsia"/>
          <w:color w:val="auto"/>
          <w:sz w:val="52"/>
          <w:szCs w:val="52"/>
          <w:lang w:val="en-US" w:eastAsia="zh-CN" w:bidi="ar-SA"/>
          <w:highlight w:val="auto"/>
        </w:rPr>
        <w:t>件</w:t>
      </w:r>
    </w:p>
    <w:p>
      <w:pPr>
        <w:pStyle w:val="27"/>
        <w:keepNext w:val="0"/>
        <w:keepLines w:val="0"/>
        <w:pageBreakBefore w:val="0"/>
        <w:widowControl w:val="0"/>
        <w:suppressLineNumbers w:val="0"/>
        <w:suppressAutoHyphens w:val="0"/>
        <w:kinsoku/>
        <w:wordWrap/>
        <w:overflowPunct/>
        <w:topLinePunct w:val="0"/>
        <w:autoSpaceDE/>
        <w:autoSpaceDN/>
        <w:bidi w:val="0"/>
        <w:adjustRightInd/>
        <w:snapToGrid/>
        <w:spacing w:after="0" w:line="840" w:lineRule="auto"/>
        <w:ind w:leftChars="0" w:left="0" w:firstLineChars="0" w:firstLine="0"/>
        <w:jc w:val="center"/>
        <w:outlineLvl w:val="9"/>
        <w:rPr>
          <w:rFonts w:ascii="方正楷体_GBK" w:eastAsia="方正楷体_GBK" w:cs="方正楷体_GBK" w:hint="eastAsia"/>
          <w:bCs/>
          <w:kern w:val="2"/>
          <w:sz w:val="32"/>
          <w:szCs w:val="32"/>
          <w:lang w:val="en-US" w:eastAsia="zh-CN" w:bidi="ar-SA"/>
        </w:rPr>
      </w:pPr>
      <w:r>
        <w:rPr>
          <w:rFonts w:ascii="方正楷体_GBK" w:eastAsia="方正楷体_GBK" w:cs="方正楷体_GBK" w:hint="eastAsia"/>
          <w:bCs/>
          <w:kern w:val="2"/>
          <w:sz w:val="32"/>
          <w:szCs w:val="32"/>
          <w:lang w:val="en-US" w:eastAsia="zh-CN" w:bidi="ar-SA"/>
        </w:rPr>
        <w:t>（封面）</w:t>
      </w:r>
    </w:p>
    <w:p>
      <w:pPr>
        <w:pStyle w:val="27"/>
        <w:keepNext w:val="0"/>
        <w:keepLines w:val="0"/>
        <w:pageBreakBefore w:val="0"/>
        <w:widowControl w:val="0"/>
        <w:suppressLineNumbers w:val="0"/>
        <w:suppressAutoHyphens w:val="0"/>
        <w:kinsoku/>
        <w:wordWrap/>
        <w:overflowPunct/>
        <w:topLinePunct w:val="0"/>
        <w:autoSpaceDE/>
        <w:autoSpaceDN/>
        <w:bidi w:val="0"/>
        <w:adjustRightInd/>
        <w:snapToGrid/>
        <w:spacing w:after="0" w:line="840" w:lineRule="auto"/>
        <w:ind w:leftChars="0" w:left="0" w:firstLineChars="0" w:firstLine="0"/>
        <w:outlineLvl w:val="9"/>
        <w:rPr>
          <w:rFonts w:ascii="方正黑体_GBK" w:eastAsia="方正黑体_GBK" w:cs="方正黑体_GBK" w:hint="eastAsia"/>
          <w:bCs/>
          <w:kern w:val="2"/>
          <w:sz w:val="32"/>
          <w:szCs w:val="32"/>
          <w:lang w:val="en-US" w:eastAsia="zh-CN" w:bidi="ar-SA"/>
        </w:rPr>
      </w:pPr>
    </w:p>
    <w:p>
      <w:pPr>
        <w:pStyle w:val="27"/>
        <w:keepNext w:val="0"/>
        <w:keepLines w:val="0"/>
        <w:pageBreakBefore w:val="0"/>
        <w:widowControl w:val="0"/>
        <w:suppressLineNumbers w:val="0"/>
        <w:suppressAutoHyphens w:val="0"/>
        <w:kinsoku/>
        <w:wordWrap/>
        <w:overflowPunct/>
        <w:topLinePunct w:val="0"/>
        <w:autoSpaceDE/>
        <w:autoSpaceDN/>
        <w:bidi w:val="0"/>
        <w:adjustRightInd/>
        <w:snapToGrid/>
        <w:spacing w:after="0" w:line="840" w:lineRule="auto"/>
        <w:ind w:leftChars="0" w:left="0" w:firstLineChars="0" w:firstLine="0"/>
        <w:jc w:val="both"/>
        <w:outlineLvl w:val="9"/>
        <w:rPr>
          <w:rFonts w:ascii="方正楷体_GBK" w:eastAsia="方正楷体_GBK" w:cs="方正楷体_GBK" w:hint="eastAsia"/>
          <w:bCs/>
          <w:kern w:val="2"/>
          <w:sz w:val="32"/>
          <w:szCs w:val="32"/>
          <w:lang w:val="en-US" w:eastAsia="zh-CN" w:bidi="ar-SA"/>
        </w:rPr>
      </w:pPr>
      <w:r>
        <w:rPr>
          <w:rFonts w:ascii="方正楷体_GBK" w:eastAsia="方正楷体_GBK" w:cs="方正楷体_GBK" w:hint="eastAsia"/>
          <w:bCs/>
          <w:kern w:val="2"/>
          <w:sz w:val="32"/>
          <w:szCs w:val="32"/>
          <w:lang w:val="en-US" w:eastAsia="zh-CN" w:bidi="ar-SA"/>
        </w:rPr>
        <w:t>申报企业（加盖公章）：</w:t>
      </w:r>
    </w:p>
    <w:p>
      <w:pPr>
        <w:pStyle w:val="27"/>
        <w:keepNext w:val="0"/>
        <w:keepLines w:val="0"/>
        <w:pageBreakBefore w:val="0"/>
        <w:widowControl w:val="0"/>
        <w:suppressLineNumbers w:val="0"/>
        <w:suppressAutoHyphens w:val="0"/>
        <w:kinsoku/>
        <w:wordWrap/>
        <w:overflowPunct/>
        <w:topLinePunct w:val="0"/>
        <w:autoSpaceDE/>
        <w:autoSpaceDN/>
        <w:bidi w:val="0"/>
        <w:adjustRightInd/>
        <w:snapToGrid/>
        <w:spacing w:after="0" w:line="840" w:lineRule="auto"/>
        <w:ind w:leftChars="0" w:left="0" w:firstLineChars="0" w:firstLine="0"/>
        <w:jc w:val="both"/>
        <w:outlineLvl w:val="9"/>
        <w:rPr>
          <w:rFonts w:ascii="方正楷体_GBK" w:eastAsia="方正楷体_GBK" w:cs="方正楷体_GBK" w:hint="eastAsia"/>
          <w:bCs/>
          <w:kern w:val="2"/>
          <w:sz w:val="32"/>
          <w:szCs w:val="32"/>
          <w:lang w:val="en-US" w:eastAsia="zh-CN" w:bidi="ar-SA"/>
        </w:rPr>
      </w:pPr>
      <w:r>
        <w:rPr>
          <w:rFonts w:ascii="方正楷体_GBK" w:eastAsia="方正楷体_GBK" w:cs="方正楷体_GBK" w:hint="eastAsia"/>
          <w:bCs/>
          <w:kern w:val="2"/>
          <w:sz w:val="32"/>
          <w:szCs w:val="32"/>
          <w:lang w:val="en-US" w:eastAsia="zh-CN" w:bidi="ar-SA"/>
        </w:rPr>
        <w:t>法定代表人或授权代表人：</w:t>
      </w:r>
    </w:p>
    <w:p>
      <w:pPr>
        <w:pStyle w:val="27"/>
        <w:keepNext w:val="0"/>
        <w:keepLines w:val="0"/>
        <w:pageBreakBefore w:val="0"/>
        <w:widowControl w:val="0"/>
        <w:suppressLineNumbers w:val="0"/>
        <w:suppressAutoHyphens w:val="0"/>
        <w:kinsoku/>
        <w:wordWrap/>
        <w:overflowPunct/>
        <w:topLinePunct w:val="0"/>
        <w:autoSpaceDE/>
        <w:autoSpaceDN/>
        <w:bidi w:val="0"/>
        <w:adjustRightInd/>
        <w:snapToGrid/>
        <w:spacing w:after="0" w:line="840" w:lineRule="auto"/>
        <w:ind w:leftChars="0" w:left="0" w:firstLineChars="0" w:firstLine="0"/>
        <w:jc w:val="both"/>
        <w:outlineLvl w:val="9"/>
        <w:rPr>
          <w:rFonts w:ascii="方正楷体_GBK" w:eastAsia="方正楷体_GBK" w:cs="方正楷体_GBK"/>
          <w:bCs/>
          <w:kern w:val="2"/>
          <w:sz w:val="32"/>
          <w:szCs w:val="32"/>
          <w:lang w:val="en-US" w:eastAsia="zh-CN" w:bidi="ar-SA"/>
        </w:rPr>
      </w:pPr>
      <w:r>
        <w:rPr>
          <w:rFonts w:ascii="方正楷体_GBK" w:eastAsia="方正楷体_GBK" w:cs="方正楷体_GBK" w:hint="eastAsia"/>
          <w:bCs/>
          <w:kern w:val="2"/>
          <w:sz w:val="32"/>
          <w:szCs w:val="32"/>
          <w:lang w:val="en-US" w:eastAsia="zh-CN" w:bidi="ar-SA"/>
        </w:rPr>
        <w:t>日期：</w:t>
      </w:r>
    </w:p>
    <w:p>
      <w:pPr>
        <w:keepNext w:val="0"/>
        <w:keepLines w:val="0"/>
        <w:pageBreakBefore w:val="0"/>
        <w:widowControl w:val="0"/>
        <w:suppressLineNumbers w:val="0"/>
        <w:suppressAutoHyphens w:val="0"/>
        <w:kinsoku/>
        <w:wordWrap/>
        <w:overflowPunct/>
        <w:topLinePunct w:val="0"/>
        <w:autoSpaceDE w:val="0"/>
        <w:autoSpaceDN w:val="0"/>
        <w:bidi w:val="0"/>
        <w:spacing w:after="0"/>
        <w:ind w:left="0"/>
        <w:jc w:val="left"/>
      </w:pPr>
    </w:p>
    <w:p>
      <w:pPr>
        <w:keepNext w:val="0"/>
        <w:keepLines w:val="0"/>
        <w:pageBreakBefore w:val="0"/>
        <w:widowControl w:val="0"/>
        <w:suppressLineNumbers w:val="0"/>
        <w:suppressAutoHyphens w:val="0"/>
        <w:kinsoku/>
        <w:wordWrap/>
        <w:overflowPunct/>
        <w:topLinePunct w:val="0"/>
        <w:autoSpaceDE w:val="0"/>
        <w:autoSpaceDN w:val="0"/>
        <w:bidi w:val="0"/>
        <w:spacing w:after="0"/>
        <w:ind w:left="0"/>
        <w:jc w:val="left"/>
      </w:pPr>
    </w:p>
    <w:p>
      <w:pPr>
        <w:keepNext w:val="0"/>
        <w:keepLines w:val="0"/>
        <w:pageBreakBefore w:val="0"/>
        <w:widowControl w:val="0"/>
        <w:suppressLineNumbers w:val="0"/>
        <w:suppressAutoHyphens w:val="0"/>
        <w:kinsoku/>
        <w:wordWrap/>
        <w:overflowPunct/>
        <w:topLinePunct w:val="0"/>
        <w:autoSpaceDE w:val="0"/>
        <w:autoSpaceDN w:val="0"/>
        <w:bidi w:val="0"/>
        <w:spacing w:after="0"/>
        <w:ind w:left="0"/>
        <w:jc w:val="left"/>
      </w:pPr>
    </w:p>
    <w:p>
      <w:pPr>
        <w:keepNext w:val="0"/>
        <w:keepLines w:val="0"/>
        <w:pageBreakBefore w:val="0"/>
        <w:widowControl w:val="0"/>
        <w:suppressLineNumbers w:val="0"/>
        <w:suppressAutoHyphens w:val="0"/>
        <w:kinsoku/>
        <w:wordWrap/>
        <w:overflowPunct/>
        <w:topLinePunct w:val="0"/>
        <w:autoSpaceDE w:val="0"/>
        <w:autoSpaceDN w:val="0"/>
        <w:bidi w:val="0"/>
        <w:spacing w:after="0"/>
        <w:ind w:left="0"/>
        <w:jc w:val="left"/>
      </w:pPr>
    </w:p>
    <w:p>
      <w:pPr>
        <w:keepNext w:val="0"/>
        <w:keepLines w:val="0"/>
        <w:pageBreakBefore w:val="0"/>
        <w:widowControl w:val="0"/>
        <w:suppressLineNumbers w:val="0"/>
        <w:suppressAutoHyphens w:val="0"/>
        <w:kinsoku/>
        <w:wordWrap/>
        <w:overflowPunct/>
        <w:topLinePunct w:val="0"/>
        <w:autoSpaceDE w:val="0"/>
        <w:autoSpaceDN w:val="0"/>
        <w:bidi w:val="0"/>
        <w:spacing w:after="0"/>
        <w:ind w:left="0"/>
        <w:jc w:val="left"/>
      </w:pPr>
    </w:p>
    <w:p>
      <w:pPr>
        <w:keepNext w:val="0"/>
        <w:keepLines w:val="0"/>
        <w:pageBreakBefore w:val="0"/>
        <w:widowControl w:val="0"/>
        <w:suppressLineNumbers w:val="0"/>
        <w:suppressAutoHyphens w:val="0"/>
        <w:kinsoku/>
        <w:wordWrap/>
        <w:overflowPunct/>
        <w:topLinePunct w:val="0"/>
        <w:autoSpaceDE w:val="0"/>
        <w:autoSpaceDN w:val="0"/>
        <w:bidi w:val="0"/>
        <w:spacing w:after="0"/>
        <w:ind w:left="0"/>
        <w:jc w:val="left"/>
      </w:pPr>
    </w:p>
    <w:p>
      <w:pPr>
        <w:keepNext w:val="0"/>
        <w:keepLines w:val="0"/>
        <w:pageBreakBefore w:val="0"/>
        <w:widowControl w:val="0"/>
        <w:suppressLineNumbers w:val="0"/>
        <w:suppressAutoHyphens w:val="0"/>
        <w:kinsoku/>
        <w:wordWrap/>
        <w:overflowPunct/>
        <w:topLinePunct w:val="0"/>
        <w:autoSpaceDE w:val="0"/>
        <w:autoSpaceDN w:val="0"/>
        <w:bidi w:val="0"/>
        <w:spacing w:after="0"/>
        <w:ind w:left="0"/>
        <w:jc w:val="left"/>
      </w:pPr>
    </w:p>
    <w:p>
      <w:pPr>
        <w:keepNext w:val="0"/>
        <w:keepLines w:val="0"/>
        <w:pageBreakBefore w:val="0"/>
        <w:widowControl w:val="0"/>
        <w:suppressLineNumbers w:val="0"/>
        <w:suppressAutoHyphens w:val="0"/>
        <w:kinsoku/>
        <w:wordWrap/>
        <w:overflowPunct/>
        <w:topLinePunct w:val="0"/>
        <w:autoSpaceDE w:val="0"/>
        <w:autoSpaceDN w:val="0"/>
        <w:bidi w:val="0"/>
        <w:spacing w:after="0"/>
        <w:ind w:left="0"/>
        <w:jc w:val="left"/>
      </w:pPr>
    </w:p>
    <w:p>
      <w:pPr>
        <w:keepNext w:val="0"/>
        <w:keepLines w:val="0"/>
        <w:pageBreakBefore w:val="0"/>
        <w:widowControl w:val="0"/>
        <w:suppressLineNumbers w:val="0"/>
        <w:suppressAutoHyphens w:val="0"/>
        <w:kinsoku/>
        <w:wordWrap/>
        <w:overflowPunct/>
        <w:topLinePunct w:val="0"/>
        <w:autoSpaceDE w:val="0"/>
        <w:autoSpaceDN w:val="0"/>
        <w:bidi w:val="0"/>
        <w:spacing w:after="0"/>
        <w:ind w:left="0"/>
        <w:jc w:val="left"/>
      </w:pPr>
    </w:p>
    <w:p>
      <w:pPr>
        <w:keepNext w:val="0"/>
        <w:keepLines w:val="0"/>
        <w:pageBreakBefore w:val="0"/>
        <w:widowControl w:val="0"/>
        <w:suppressLineNumbers w:val="0"/>
        <w:suppressAutoHyphens w:val="0"/>
        <w:kinsoku/>
        <w:wordWrap/>
        <w:overflowPunct/>
        <w:topLinePunct w:val="0"/>
        <w:autoSpaceDE w:val="0"/>
        <w:autoSpaceDN w:val="0"/>
        <w:bidi w:val="0"/>
        <w:spacing w:after="0"/>
        <w:ind w:left="0"/>
        <w:jc w:val="left"/>
      </w:pPr>
    </w:p>
    <w:p>
      <w:pPr>
        <w:keepNext w:val="0"/>
        <w:keepLines w:val="0"/>
        <w:pageBreakBefore w:val="0"/>
        <w:widowControl w:val="0"/>
        <w:suppressLineNumbers w:val="0"/>
        <w:suppressAutoHyphens w:val="0"/>
        <w:kinsoku/>
        <w:wordWrap/>
        <w:overflowPunct/>
        <w:topLinePunct w:val="0"/>
        <w:autoSpaceDE w:val="0"/>
        <w:autoSpaceDN w:val="0"/>
        <w:bidi w:val="0"/>
        <w:spacing w:after="0"/>
        <w:ind w:left="0"/>
        <w:jc w:val="left"/>
      </w:pPr>
    </w:p>
    <w:p>
      <w:pPr>
        <w:keepNext w:val="0"/>
        <w:keepLines w:val="0"/>
        <w:pageBreakBefore w:val="0"/>
        <w:widowControl w:val="0"/>
        <w:suppressLineNumbers w:val="0"/>
        <w:suppressAutoHyphens w:val="0"/>
        <w:kinsoku/>
        <w:wordWrap/>
        <w:overflowPunct/>
        <w:topLinePunct w:val="0"/>
        <w:autoSpaceDE w:val="0"/>
        <w:autoSpaceDN w:val="0"/>
        <w:bidi w:val="0"/>
        <w:spacing w:after="0"/>
        <w:ind w:left="0"/>
        <w:jc w:val="left"/>
      </w:pPr>
    </w:p>
    <w:p>
      <w:pPr>
        <w:keepNext w:val="0"/>
        <w:keepLines w:val="0"/>
        <w:pageBreakBefore w:val="0"/>
        <w:widowControl w:val="0"/>
        <w:suppressLineNumbers w:val="0"/>
        <w:suppressAutoHyphens w:val="0"/>
        <w:kinsoku/>
        <w:wordWrap/>
        <w:overflowPunct/>
        <w:topLinePunct w:val="0"/>
        <w:autoSpaceDE w:val="0"/>
        <w:autoSpaceDN w:val="0"/>
        <w:bidi w:val="0"/>
        <w:spacing w:after="0"/>
        <w:ind w:left="0"/>
        <w:jc w:val="left"/>
      </w:pPr>
    </w:p>
    <w:p>
      <w:pPr>
        <w:keepNext w:val="0"/>
        <w:keepLines w:val="0"/>
        <w:pageBreakBefore w:val="0"/>
        <w:widowControl w:val="0"/>
        <w:suppressLineNumbers w:val="0"/>
        <w:suppressAutoHyphens w:val="0"/>
        <w:kinsoku/>
        <w:wordWrap/>
        <w:overflowPunct/>
        <w:topLinePunct w:val="0"/>
        <w:autoSpaceDE w:val="0"/>
        <w:autoSpaceDN w:val="0"/>
        <w:bidi w:val="0"/>
        <w:spacing w:after="0"/>
        <w:ind w:left="0"/>
        <w:jc w:val="left"/>
      </w:pPr>
    </w:p>
    <w:p>
      <w:pPr>
        <w:keepNext w:val="0"/>
        <w:keepLines w:val="0"/>
        <w:pageBreakBefore w:val="0"/>
        <w:widowControl w:val="0"/>
        <w:suppressLineNumbers w:val="0"/>
        <w:suppressAutoHyphens w:val="0"/>
        <w:kinsoku/>
        <w:wordWrap/>
        <w:overflowPunct/>
        <w:topLinePunct w:val="0"/>
        <w:autoSpaceDE w:val="0"/>
        <w:autoSpaceDN w:val="0"/>
        <w:bidi w:val="0"/>
        <w:spacing w:after="0"/>
        <w:ind w:left="0"/>
        <w:jc w:val="left"/>
      </w:pPr>
    </w:p>
    <w:p>
      <w:pPr>
        <w:keepNext w:val="0"/>
        <w:keepLines w:val="0"/>
        <w:pageBreakBefore w:val="0"/>
        <w:widowControl w:val="0"/>
        <w:suppressLineNumbers w:val="0"/>
        <w:suppressAutoHyphens w:val="0"/>
        <w:kinsoku/>
        <w:wordWrap/>
        <w:overflowPunct/>
        <w:topLinePunct w:val="0"/>
        <w:autoSpaceDE w:val="0"/>
        <w:autoSpaceDN w:val="0"/>
        <w:bidi w:val="0"/>
        <w:spacing w:after="0"/>
        <w:ind w:left="0"/>
        <w:jc w:val="left"/>
      </w:pPr>
    </w:p>
    <w:p>
      <w:pPr>
        <w:keepNext w:val="0"/>
        <w:keepLines w:val="0"/>
        <w:pageBreakBefore w:val="0"/>
        <w:widowControl w:val="0"/>
        <w:suppressLineNumbers w:val="0"/>
        <w:suppressAutoHyphens w:val="0"/>
        <w:kinsoku/>
        <w:wordWrap/>
        <w:overflowPunct/>
        <w:topLinePunct w:val="0"/>
        <w:autoSpaceDE w:val="0"/>
        <w:autoSpaceDN w:val="0"/>
        <w:bidi w:val="0"/>
        <w:spacing w:after="0"/>
        <w:ind w:left="0"/>
        <w:jc w:val="left"/>
      </w:pPr>
    </w:p>
    <w:p>
      <w:pPr>
        <w:keepNext w:val="0"/>
        <w:keepLines w:val="0"/>
        <w:pageBreakBefore w:val="0"/>
        <w:widowControl w:val="0"/>
        <w:suppressLineNumbers w:val="0"/>
        <w:suppressAutoHyphens w:val="0"/>
        <w:kinsoku/>
        <w:wordWrap/>
        <w:overflowPunct/>
        <w:topLinePunct w:val="0"/>
        <w:autoSpaceDE w:val="0"/>
        <w:autoSpaceDN w:val="0"/>
        <w:bidi w:val="0"/>
        <w:spacing w:after="0"/>
        <w:ind w:left="0"/>
        <w:jc w:val="left"/>
      </w:pPr>
    </w:p>
    <w:p>
      <w:pPr>
        <w:keepNext w:val="0"/>
        <w:keepLines w:val="0"/>
        <w:pageBreakBefore w:val="0"/>
        <w:widowControl w:val="0"/>
        <w:suppressLineNumbers w:val="0"/>
        <w:suppressAutoHyphens w:val="0"/>
        <w:kinsoku/>
        <w:wordWrap/>
        <w:overflowPunct/>
        <w:topLinePunct w:val="0"/>
        <w:autoSpaceDE w:val="0"/>
        <w:autoSpaceDN w:val="0"/>
        <w:bidi w:val="0"/>
        <w:spacing w:after="0"/>
        <w:ind w:left="0"/>
        <w:jc w:val="left"/>
      </w:pPr>
    </w:p>
    <w:p>
      <w:pPr>
        <w:keepNext w:val="0"/>
        <w:keepLines w:val="0"/>
        <w:pageBreakBefore w:val="0"/>
        <w:widowControl w:val="0"/>
        <w:suppressLineNumbers w:val="0"/>
        <w:suppressAutoHyphens w:val="0"/>
        <w:kinsoku/>
        <w:wordWrap/>
        <w:overflowPunct/>
        <w:topLinePunct w:val="0"/>
        <w:autoSpaceDE w:val="0"/>
        <w:autoSpaceDN w:val="0"/>
        <w:bidi w:val="0"/>
        <w:spacing w:after="0"/>
        <w:ind w:left="0"/>
        <w:jc w:val="left"/>
      </w:pPr>
    </w:p>
    <w:p>
      <w:pPr>
        <w:keepNext w:val="0"/>
        <w:keepLines w:val="0"/>
        <w:pageBreakBefore w:val="0"/>
        <w:widowControl w:val="0"/>
        <w:suppressLineNumbers w:val="0"/>
        <w:suppressAutoHyphens w:val="0"/>
        <w:kinsoku/>
        <w:wordWrap/>
        <w:overflowPunct/>
        <w:topLinePunct w:val="0"/>
        <w:autoSpaceDE w:val="0"/>
        <w:autoSpaceDN w:val="0"/>
        <w:bidi w:val="0"/>
        <w:spacing w:after="0"/>
        <w:ind w:left="0"/>
        <w:jc w:val="left"/>
      </w:pPr>
    </w:p>
    <w:p>
      <w:pPr>
        <w:keepNext w:val="0"/>
        <w:keepLines w:val="0"/>
        <w:pageBreakBefore w:val="0"/>
        <w:widowControl w:val="0"/>
        <w:suppressLineNumbers w:val="0"/>
        <w:suppressAutoHyphens w:val="0"/>
        <w:kinsoku/>
        <w:wordWrap/>
        <w:overflowPunct/>
        <w:topLinePunct w:val="0"/>
        <w:autoSpaceDE w:val="0"/>
        <w:autoSpaceDN w:val="0"/>
        <w:bidi w:val="0"/>
        <w:spacing w:after="0"/>
        <w:ind w:left="0"/>
        <w:jc w:val="left"/>
      </w:pPr>
    </w:p>
    <w:p>
      <w:pPr>
        <w:keepNext w:val="0"/>
        <w:keepLines w:val="0"/>
        <w:pageBreakBefore w:val="0"/>
        <w:widowControl w:val="0"/>
        <w:suppressLineNumbers w:val="0"/>
        <w:suppressAutoHyphens w:val="0"/>
        <w:kinsoku/>
        <w:wordWrap/>
        <w:overflowPunct/>
        <w:topLinePunct w:val="0"/>
        <w:autoSpaceDE w:val="0"/>
        <w:autoSpaceDN w:val="0"/>
        <w:bidi w:val="0"/>
        <w:spacing w:after="0"/>
        <w:ind w:left="0"/>
        <w:jc w:val="left"/>
      </w:pPr>
    </w:p>
    <w:p>
      <w:pPr>
        <w:keepNext w:val="0"/>
        <w:keepLines w:val="0"/>
        <w:pageBreakBefore w:val="0"/>
        <w:widowControl w:val="0"/>
        <w:suppressLineNumbers w:val="0"/>
        <w:suppressAutoHyphens w:val="0"/>
        <w:kinsoku/>
        <w:wordWrap/>
        <w:overflowPunct/>
        <w:topLinePunct w:val="0"/>
        <w:autoSpaceDE w:val="0"/>
        <w:autoSpaceDN w:val="0"/>
        <w:bidi w:val="0"/>
        <w:spacing w:after="0"/>
        <w:ind w:left="0"/>
        <w:jc w:val="left"/>
      </w:pPr>
    </w:p>
    <w:p>
      <w:pPr>
        <w:pStyle w:val="27"/>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0" w:afterAutospacing="0" w:line="560" w:lineRule="exact"/>
        <w:ind w:leftChars="0" w:left="0" w:firstLineChars="0" w:firstLine="0"/>
        <w:outlineLvl w:val="9"/>
        <w:rPr>
          <w:rFonts w:ascii="方正黑体_GBK" w:eastAsia="方正黑体_GBK" w:cs="方正黑体_GBK" w:hint="eastAsia"/>
          <w:snapToGrid/>
          <w:color w:val="auto"/>
          <w:spacing w:val="0"/>
          <w:w w:val="100"/>
          <w:kern w:val="0"/>
          <w:position w:val="0"/>
          <w:sz w:val="32"/>
          <w:szCs w:val="32"/>
          <w:u w:val="none" w:color="auto"/>
          <w:vertAlign w:val="baseline"/>
          <w:lang w:val="en-US" w:eastAsia="zh-CN" w:bidi="ar-SA"/>
          <w:highlight w:val="auto"/>
        </w:rPr>
      </w:pPr>
      <w:r>
        <w:rPr>
          <w:rFonts w:ascii="方正黑体_GBK" w:eastAsia="方正黑体_GBK" w:cs="方正黑体_GBK" w:hint="eastAsia"/>
          <w:snapToGrid/>
          <w:color w:val="auto"/>
          <w:spacing w:val="0"/>
          <w:w w:val="100"/>
          <w:kern w:val="0"/>
          <w:position w:val="0"/>
          <w:sz w:val="32"/>
          <w:szCs w:val="32"/>
          <w:u w:val="none" w:color="auto"/>
          <w:vertAlign w:val="baseline"/>
          <w:lang w:val="en-US" w:eastAsia="zh-CN" w:bidi="ar-SA"/>
          <w:highlight w:val="auto"/>
        </w:rPr>
        <w:t>附件6</w:t>
      </w:r>
    </w:p>
    <w:p>
      <w:pPr>
        <w:pStyle w:val="26"/>
        <w:pageBreakBefore w:val="0"/>
        <w:widowControl w:val="0"/>
        <w:suppressAutoHyphens/>
        <w:kinsoku/>
        <w:overflowPunct/>
        <w:topLinePunct w:val="0"/>
        <w:bidi w:val="0"/>
        <w:spacing w:before="0" w:beforeAutospacing="0" w:after="0" w:afterAutospacing="0" w:line="560" w:lineRule="exact"/>
        <w:ind w:left="0"/>
        <w:rPr>
          <w:rFonts w:ascii="方正小标宋_GBK" w:eastAsia="方正小标宋_GBK" w:cs="方正小标宋_GBK" w:hint="eastAsia"/>
          <w:color w:val="auto"/>
          <w:sz w:val="52"/>
          <w:szCs w:val="52"/>
          <w:lang w:val="en-US" w:eastAsia="zh-CN" w:bidi="ar-SA"/>
          <w:highlight w:val="auto"/>
        </w:rPr>
      </w:pPr>
      <w:r>
        <w:rPr>
          <w:rFonts w:ascii="方正小标宋_GBK" w:eastAsia="方正小标宋_GBK" w:cs="方正小标宋_GBK" w:hint="eastAsia"/>
          <w:color w:val="auto"/>
          <w:sz w:val="52"/>
          <w:szCs w:val="52"/>
          <w:lang w:val="en-US" w:eastAsia="zh-CN" w:bidi="ar-SA"/>
          <w:highlight w:val="auto"/>
        </w:rPr>
        <w:t>申报资料装订格式</w:t>
      </w:r>
    </w:p>
    <w:p>
      <w:pPr>
        <w:pageBreakBefore w:val="0"/>
        <w:widowControl w:val="0"/>
        <w:suppressAutoHyphens/>
        <w:kinsoku/>
        <w:overflowPunct/>
        <w:topLinePunct w:val="0"/>
        <w:autoSpaceDE w:val="0"/>
        <w:autoSpaceDN w:val="0"/>
        <w:bidi w:val="0"/>
        <w:spacing w:beforeAutospacing="0" w:afterAutospacing="0" w:line="560" w:lineRule="exact"/>
        <w:ind w:left="0"/>
        <w:rPr>
          <w:rFonts w:ascii="Times New Roman" w:eastAsia="仿宋_GB2312" w:cs="Times New Roman" w:hAnsi="Times New Roman"/>
          <w:bCs/>
          <w:color w:val="auto"/>
          <w:sz w:val="32"/>
          <w:szCs w:val="32"/>
          <w:lang w:bidi="ar-SA"/>
          <w:highlight w:val="auto"/>
        </w:rPr>
      </w:pP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color w:val="auto"/>
          <w:sz w:val="32"/>
          <w:szCs w:val="32"/>
          <w:lang w:val="zh-CN" w:eastAsia="zh-CN" w:bidi="ar-SA"/>
          <w:highlight w:val="auto"/>
        </w:rPr>
      </w:pPr>
      <w:r>
        <w:rPr>
          <w:rFonts w:ascii="Times New Roman" w:eastAsia="仿宋_GB2312" w:cs="Times New Roman" w:hAnsi="Times New Roman"/>
          <w:bCs/>
          <w:color w:val="auto"/>
          <w:sz w:val="32"/>
          <w:szCs w:val="32"/>
          <w:lang w:val="zh-CN" w:eastAsia="zh-CN" w:bidi="ar-SA"/>
          <w:highlight w:val="auto"/>
        </w:rPr>
        <w:t>项目申报文件装订成册，一式</w:t>
      </w:r>
      <w:r>
        <w:rPr>
          <w:rFonts w:ascii="Times New Roman" w:eastAsia="仿宋_GB2312" w:cs="Times New Roman" w:hAnsi="Times New Roman"/>
          <w:bCs/>
          <w:color w:val="auto"/>
          <w:sz w:val="32"/>
          <w:szCs w:val="32"/>
          <w:lang w:bidi="ar-SA"/>
          <w:highlight w:val="auto"/>
        </w:rPr>
        <w:t>5</w:t>
      </w:r>
      <w:r>
        <w:rPr>
          <w:rFonts w:ascii="Times New Roman" w:eastAsia="仿宋_GB2312" w:cs="Times New Roman" w:hAnsi="Times New Roman"/>
          <w:bCs/>
          <w:color w:val="auto"/>
          <w:sz w:val="32"/>
          <w:szCs w:val="32"/>
          <w:lang w:val="zh-CN" w:eastAsia="zh-CN" w:bidi="ar-SA"/>
          <w:highlight w:val="auto"/>
        </w:rPr>
        <w:t>份（纸质版正本1份、副本3份，电子版U盘1份），需密封加盖封面章、骑缝章。</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color w:val="auto"/>
          <w:sz w:val="32"/>
          <w:szCs w:val="32"/>
          <w:lang w:val="zh-CN" w:eastAsia="zh-CN" w:bidi="ar-SA"/>
          <w:highlight w:val="auto"/>
        </w:rPr>
      </w:pPr>
      <w:r>
        <w:rPr>
          <w:rFonts w:ascii="Times New Roman" w:eastAsia="仿宋_GB2312" w:cs="Times New Roman" w:hAnsi="Times New Roman"/>
          <w:bCs/>
          <w:color w:val="auto"/>
          <w:sz w:val="32"/>
          <w:szCs w:val="32"/>
          <w:lang w:val="zh-CN" w:eastAsia="zh-CN" w:bidi="ar-SA"/>
          <w:highlight w:val="auto"/>
        </w:rPr>
        <w:t>装订要求</w:t>
      </w:r>
      <w:r>
        <w:rPr>
          <w:rFonts w:ascii="Times New Roman" w:eastAsia="仿宋_GB2312" w:cs="Times New Roman" w:hAnsi="Times New Roman" w:hint="eastAsia"/>
          <w:bCs/>
          <w:color w:val="auto"/>
          <w:sz w:val="32"/>
          <w:szCs w:val="32"/>
          <w:lang w:val="zh-CN" w:eastAsia="zh-CN" w:bidi="ar-SA"/>
          <w:highlight w:val="auto"/>
        </w:rPr>
        <w:t>：</w:t>
      </w:r>
      <w:r>
        <w:rPr>
          <w:rFonts w:ascii="Times New Roman" w:eastAsia="仿宋_GB2312" w:cs="Times New Roman" w:hAnsi="Times New Roman"/>
          <w:bCs/>
          <w:color w:val="auto"/>
          <w:sz w:val="32"/>
          <w:szCs w:val="32"/>
          <w:lang w:val="zh-CN" w:eastAsia="zh-CN" w:bidi="ar-SA"/>
          <w:highlight w:val="auto"/>
        </w:rPr>
        <w:t>申报文件应编制目录，并标明页码，正本目录后的正文部分（包括附件）页码应连续，并由法定代表人或授权代表骑缝签字（包括日期、共计页数），</w:t>
      </w:r>
      <w:r>
        <w:rPr>
          <w:rFonts w:ascii="仿宋_GB2312" w:eastAsia="仿宋_GB2312" w:hint="eastAsia"/>
          <w:b w:val="0"/>
          <w:bCs w:val="0"/>
          <w:i w:val="0"/>
          <w:iCs w:val="0"/>
          <w:caps w:val="0"/>
          <w:smallCaps w:val="0"/>
          <w:color w:val="auto"/>
          <w:spacing w:val="0"/>
          <w:sz w:val="32"/>
          <w:szCs w:val="32"/>
          <w:shd w:val="clear" w:color="auto" w:fill="FFFFFF"/>
          <w:vertAlign w:val="baseline"/>
        </w:rPr>
        <w:t>副本可采用盖法定代表人或授权代表签名印章代替法定代表人或授权代表签字，亦可采用正本复印件</w:t>
      </w:r>
      <w:bookmarkStart w:id="0" w:name="_GoBack"/>
      <w:bookmarkEnd w:id="0"/>
      <w:r>
        <w:rPr>
          <w:rFonts w:ascii="Times New Roman" w:eastAsia="仿宋_GB2312" w:cs="Times New Roman" w:hAnsi="Times New Roman"/>
          <w:bCs/>
          <w:color w:val="auto"/>
          <w:sz w:val="32"/>
          <w:szCs w:val="32"/>
          <w:lang w:val="zh-CN" w:eastAsia="zh-CN" w:bidi="ar-SA"/>
          <w:highlight w:val="auto"/>
        </w:rPr>
        <w:t>。内容按以下目录顺序排序。</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color w:val="auto"/>
          <w:sz w:val="32"/>
          <w:szCs w:val="32"/>
          <w:lang w:val="zh-CN" w:eastAsia="zh-CN" w:bidi="ar-SA"/>
          <w:highlight w:val="auto"/>
        </w:rPr>
      </w:pPr>
      <w:r>
        <w:rPr>
          <w:rFonts w:ascii="Times New Roman" w:eastAsia="仿宋_GB2312" w:cs="Times New Roman" w:hAnsi="Times New Roman"/>
          <w:bCs/>
          <w:color w:val="auto"/>
          <w:sz w:val="32"/>
          <w:szCs w:val="32"/>
          <w:lang w:val="en-US" w:eastAsia="zh-CN" w:bidi="ar-SA"/>
          <w:highlight w:val="auto"/>
        </w:rPr>
        <w:t>一</w:t>
      </w:r>
      <w:r>
        <w:rPr>
          <w:rFonts w:ascii="Times New Roman" w:eastAsia="仿宋_GB2312" w:cs="Times New Roman" w:hAnsi="Times New Roman"/>
          <w:bCs/>
          <w:color w:val="auto"/>
          <w:sz w:val="32"/>
          <w:szCs w:val="32"/>
          <w:lang w:val="zh-CN" w:eastAsia="zh-CN" w:bidi="ar-SA"/>
          <w:highlight w:val="auto"/>
        </w:rPr>
        <w:t>、申报承诺函（格式详见附件</w:t>
      </w:r>
      <w:r>
        <w:rPr>
          <w:rFonts w:ascii="Times New Roman" w:eastAsia="仿宋_GB2312" w:cs="Times New Roman" w:hAnsi="Times New Roman"/>
          <w:bCs/>
          <w:color w:val="auto"/>
          <w:sz w:val="32"/>
          <w:szCs w:val="32"/>
          <w:lang w:val="en-US" w:eastAsia="zh-CN" w:bidi="ar-SA"/>
          <w:highlight w:val="auto"/>
        </w:rPr>
        <w:t>4</w:t>
      </w:r>
      <w:r>
        <w:rPr>
          <w:rFonts w:ascii="Times New Roman" w:eastAsia="仿宋_GB2312" w:cs="Times New Roman" w:hAnsi="Times New Roman"/>
          <w:bCs/>
          <w:color w:val="auto"/>
          <w:sz w:val="32"/>
          <w:szCs w:val="32"/>
          <w:lang w:val="zh-CN" w:eastAsia="zh-CN" w:bidi="ar-SA"/>
          <w:highlight w:val="auto"/>
        </w:rPr>
        <w:t>）</w:t>
      </w:r>
      <w:r>
        <w:rPr>
          <w:rFonts w:ascii="Times New Roman" w:eastAsia="仿宋_GB2312" w:cs="Times New Roman" w:hAnsi="Times New Roman" w:hint="eastAsia"/>
          <w:bCs/>
          <w:color w:val="auto"/>
          <w:sz w:val="32"/>
          <w:szCs w:val="32"/>
          <w:lang w:val="zh-CN" w:eastAsia="zh-CN" w:bidi="ar-SA"/>
          <w:highlight w:val="auto"/>
        </w:rPr>
        <w:t>；</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color w:val="auto"/>
          <w:sz w:val="32"/>
          <w:szCs w:val="32"/>
          <w:lang w:val="zh-CN" w:eastAsia="zh-CN" w:bidi="ar-SA"/>
          <w:highlight w:val="auto"/>
        </w:rPr>
      </w:pPr>
      <w:r>
        <w:rPr>
          <w:rFonts w:ascii="Times New Roman" w:eastAsia="仿宋_GB2312" w:cs="Times New Roman" w:hAnsi="Times New Roman"/>
          <w:bCs/>
          <w:color w:val="auto"/>
          <w:sz w:val="32"/>
          <w:szCs w:val="32"/>
          <w:lang w:val="en-US" w:eastAsia="zh-CN" w:bidi="ar-SA"/>
          <w:highlight w:val="auto"/>
        </w:rPr>
        <w:t>二</w:t>
      </w:r>
      <w:r>
        <w:rPr>
          <w:rFonts w:ascii="Times New Roman" w:eastAsia="仿宋_GB2312" w:cs="Times New Roman" w:hAnsi="Times New Roman"/>
          <w:bCs/>
          <w:color w:val="auto"/>
          <w:sz w:val="32"/>
          <w:szCs w:val="32"/>
          <w:lang w:val="zh-CN" w:eastAsia="zh-CN" w:bidi="ar-SA"/>
          <w:highlight w:val="auto"/>
        </w:rPr>
        <w:t>、申报企业集团中最高级别母公司签字盖章后的书面授权；</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color w:val="auto"/>
          <w:sz w:val="32"/>
          <w:szCs w:val="32"/>
          <w:lang w:val="zh-CN" w:eastAsia="zh-CN" w:bidi="ar-SA"/>
          <w:highlight w:val="auto"/>
        </w:rPr>
      </w:pPr>
      <w:r>
        <w:rPr>
          <w:rFonts w:ascii="Times New Roman" w:eastAsia="仿宋_GB2312" w:cs="Times New Roman" w:hAnsi="Times New Roman"/>
          <w:bCs/>
          <w:color w:val="auto"/>
          <w:sz w:val="32"/>
          <w:szCs w:val="32"/>
          <w:lang w:val="en-US" w:eastAsia="zh-CN" w:bidi="ar-SA"/>
          <w:highlight w:val="auto"/>
        </w:rPr>
        <w:t>三、</w:t>
      </w:r>
      <w:r>
        <w:rPr>
          <w:rFonts w:ascii="Times New Roman" w:eastAsia="仿宋_GB2312" w:cs="Times New Roman" w:hAnsi="Times New Roman"/>
          <w:bCs/>
          <w:color w:val="auto"/>
          <w:sz w:val="32"/>
          <w:szCs w:val="32"/>
          <w:lang w:val="zh-CN" w:eastAsia="zh-CN" w:bidi="ar-SA"/>
          <w:highlight w:val="auto"/>
        </w:rPr>
        <w:t>申报企业统一社会信用代码复印件或扫描件，需加盖公章；</w:t>
      </w:r>
    </w:p>
    <w:p>
      <w:pPr>
        <w:pStyle w:val="27"/>
        <w:pageBreakBefore w:val="0"/>
        <w:widowControl w:val="0"/>
        <w:suppressAutoHyphens/>
        <w:kinsoku/>
        <w:overflowPunct/>
        <w:topLinePunct w:val="0"/>
        <w:bidi w:val="0"/>
        <w:spacing w:beforeAutospacing="0" w:after="0" w:afterAutospacing="0" w:line="560" w:lineRule="exact"/>
        <w:ind w:leftChars="0" w:left="0"/>
        <w:rPr>
          <w:rFonts w:ascii="Times New Roman" w:eastAsia="仿宋_GB2312" w:cs="Times New Roman" w:hAnsi="Times New Roman"/>
          <w:bCs/>
          <w:color w:val="auto"/>
          <w:sz w:val="32"/>
          <w:szCs w:val="32"/>
          <w:lang w:val="zh-CN" w:eastAsia="zh-CN" w:bidi="ar-SA"/>
          <w:highlight w:val="auto"/>
        </w:rPr>
      </w:pPr>
      <w:r>
        <w:rPr>
          <w:rFonts w:ascii="Times New Roman" w:eastAsia="仿宋_GB2312" w:cs="Times New Roman" w:hAnsi="Times New Roman"/>
          <w:bCs/>
          <w:color w:val="auto"/>
          <w:sz w:val="32"/>
          <w:szCs w:val="32"/>
          <w:lang w:val="en-US" w:eastAsia="zh-CN" w:bidi="ar-SA"/>
          <w:highlight w:val="auto"/>
        </w:rPr>
        <w:t>四、</w:t>
      </w:r>
      <w:r>
        <w:rPr>
          <w:rFonts w:ascii="Times New Roman" w:eastAsia="仿宋_GB2312" w:cs="Times New Roman" w:hAnsi="Times New Roman"/>
          <w:bCs/>
          <w:color w:val="auto"/>
          <w:sz w:val="32"/>
          <w:szCs w:val="32"/>
          <w:lang w:val="zh-CN" w:eastAsia="zh-CN" w:bidi="ar-SA"/>
          <w:highlight w:val="auto"/>
        </w:rPr>
        <w:t>申报企业法定代表人基本情况（包括：姓名、性别、年龄、职务及身份证复印件）；</w:t>
      </w:r>
    </w:p>
    <w:p>
      <w:pPr>
        <w:pStyle w:val="27"/>
        <w:pageBreakBefore w:val="0"/>
        <w:widowControl w:val="0"/>
        <w:suppressAutoHyphens/>
        <w:kinsoku/>
        <w:overflowPunct/>
        <w:topLinePunct w:val="0"/>
        <w:bidi w:val="0"/>
        <w:spacing w:beforeAutospacing="0" w:after="0" w:afterAutospacing="0" w:line="560" w:lineRule="exact"/>
        <w:ind w:leftChars="0" w:left="0"/>
        <w:rPr>
          <w:rFonts w:ascii="Times New Roman" w:eastAsia="仿宋_GB2312" w:cs="Times New Roman" w:hAnsi="Times New Roman"/>
          <w:bCs/>
          <w:color w:val="auto"/>
          <w:sz w:val="32"/>
          <w:szCs w:val="32"/>
          <w:lang w:val="zh-CN" w:eastAsia="zh-CN" w:bidi="ar-SA"/>
          <w:highlight w:val="auto"/>
        </w:rPr>
      </w:pPr>
      <w:r>
        <w:rPr>
          <w:rFonts w:ascii="Times New Roman" w:eastAsia="仿宋_GB2312" w:cs="Times New Roman" w:hAnsi="Times New Roman"/>
          <w:bCs/>
          <w:color w:val="auto"/>
          <w:sz w:val="32"/>
          <w:szCs w:val="32"/>
          <w:lang w:val="en-US" w:eastAsia="zh-CN" w:bidi="ar-SA"/>
          <w:highlight w:val="auto"/>
        </w:rPr>
        <w:t>五、</w:t>
      </w:r>
      <w:r>
        <w:rPr>
          <w:rFonts w:ascii="Times New Roman" w:eastAsia="仿宋_GB2312" w:cs="Times New Roman" w:hAnsi="Times New Roman"/>
          <w:bCs/>
          <w:color w:val="auto"/>
          <w:sz w:val="32"/>
          <w:szCs w:val="32"/>
          <w:lang w:val="zh-CN" w:eastAsia="zh-CN" w:bidi="ar-SA"/>
          <w:highlight w:val="auto"/>
        </w:rPr>
        <w:t>申报企业授权代表基本情况（包括：姓名、性别、年龄、职务及身份证复印件）及授权委托书；</w:t>
      </w:r>
    </w:p>
    <w:p>
      <w:pPr>
        <w:pStyle w:val="27"/>
        <w:pageBreakBefore w:val="0"/>
        <w:widowControl w:val="0"/>
        <w:suppressAutoHyphens/>
        <w:kinsoku/>
        <w:overflowPunct/>
        <w:topLinePunct w:val="0"/>
        <w:bidi w:val="0"/>
        <w:spacing w:beforeAutospacing="0" w:after="0" w:afterAutospacing="0" w:line="560" w:lineRule="exact"/>
        <w:ind w:leftChars="0" w:left="0" w:firstLineChars="194" w:firstLine="621"/>
        <w:outlineLvl w:val="9"/>
        <w:rPr>
          <w:rFonts w:ascii="Times New Roman" w:eastAsia="仿宋_GB2312" w:cs="Times New Roman" w:hAnsi="Times New Roman"/>
          <w:bCs/>
          <w:sz w:val="32"/>
          <w:szCs w:val="32"/>
          <w:lang w:bidi="ar-SA"/>
          <w:highlight w:val="auto"/>
        </w:rPr>
      </w:pPr>
      <w:r>
        <w:rPr>
          <w:rFonts w:ascii="Times New Roman" w:eastAsia="仿宋_GB2312" w:cs="Times New Roman" w:hAnsi="Times New Roman"/>
          <w:bCs/>
          <w:sz w:val="32"/>
          <w:szCs w:val="32"/>
          <w:lang w:bidi="ar-SA"/>
          <w:highlight w:val="auto"/>
        </w:rPr>
        <w:t>六、申报企业编制的申报文件，包括：企业能力、技术方案</w:t>
      </w:r>
      <w:r>
        <w:rPr>
          <w:rFonts w:ascii="Times New Roman" w:eastAsia="仿宋_GB2312" w:cs="Times New Roman" w:hAnsi="Times New Roman" w:hint="eastAsia"/>
          <w:bCs/>
          <w:sz w:val="32"/>
          <w:szCs w:val="32"/>
          <w:lang w:val="en-US" w:eastAsia="zh-CN" w:bidi="ar-SA"/>
          <w:highlight w:val="auto"/>
        </w:rPr>
        <w:t>和社会效益</w:t>
      </w:r>
      <w:r>
        <w:rPr>
          <w:rFonts w:ascii="Times New Roman" w:eastAsia="仿宋_GB2312" w:cs="Times New Roman" w:hAnsi="Times New Roman"/>
          <w:bCs/>
          <w:sz w:val="32"/>
          <w:szCs w:val="32"/>
          <w:lang w:bidi="ar-SA"/>
          <w:highlight w:val="auto"/>
        </w:rPr>
        <w:t>等方面相应佐证资料。</w:t>
      </w:r>
    </w:p>
    <w:p>
      <w:pPr>
        <w:pStyle w:val="27"/>
        <w:pageBreakBefore w:val="0"/>
        <w:widowControl w:val="0"/>
        <w:suppressAutoHyphens/>
        <w:kinsoku/>
        <w:overflowPunct/>
        <w:topLinePunct w:val="0"/>
        <w:bidi w:val="0"/>
        <w:spacing w:beforeAutospacing="0" w:after="0" w:afterAutospacing="0" w:line="560" w:lineRule="exact"/>
        <w:ind w:leftChars="0" w:left="0" w:firstLineChars="0" w:firstLine="0"/>
        <w:outlineLvl w:val="9"/>
        <w:rPr>
          <w:rFonts w:ascii="方正黑体_GBK" w:eastAsia="方正黑体_GBK" w:cs="方正黑体_GBK" w:hint="eastAsia"/>
          <w:snapToGrid/>
          <w:color w:val="auto"/>
          <w:spacing w:val="0"/>
          <w:w w:val="100"/>
          <w:kern w:val="0"/>
          <w:position w:val="0"/>
          <w:sz w:val="32"/>
          <w:szCs w:val="32"/>
          <w:u w:val="none"/>
          <w:vertAlign w:val="baseline"/>
          <w:lang w:val="en-US" w:eastAsia="zh-CN" w:bidi="ar-SA"/>
          <w:highlight w:val="auto"/>
        </w:rPr>
      </w:pPr>
      <w:r>
        <w:rPr>
          <w:rFonts w:ascii="Times New Roman" w:eastAsia="仿宋_GB2312" w:cs="Times New Roman" w:hAnsi="Times New Roman"/>
          <w:bCs/>
          <w:sz w:val="32"/>
          <w:szCs w:val="32"/>
          <w:lang w:bidi="ar-SA"/>
          <w:highlight w:val="auto"/>
        </w:rPr>
        <w:br w:type="page"/>
      </w:r>
      <w:r>
        <w:rPr>
          <w:rFonts w:ascii="方正黑体_GBK" w:eastAsia="方正黑体_GBK" w:cs="方正黑体_GBK" w:hint="eastAsia"/>
          <w:snapToGrid/>
          <w:color w:val="auto"/>
          <w:spacing w:val="0"/>
          <w:w w:val="100"/>
          <w:kern w:val="0"/>
          <w:position w:val="0"/>
          <w:sz w:val="32"/>
          <w:szCs w:val="32"/>
          <w:u w:val="none"/>
          <w:vertAlign w:val="baseline"/>
          <w:lang w:val="en-US" w:eastAsia="zh-CN" w:bidi="ar-SA"/>
          <w:highlight w:val="auto"/>
        </w:rPr>
        <w:t>附件7</w:t>
      </w:r>
    </w:p>
    <w:p>
      <w:pPr>
        <w:pStyle w:val="27"/>
        <w:keepNext w:val="0"/>
        <w:keepLines w:val="0"/>
        <w:pageBreakBefore w:val="0"/>
        <w:widowControl w:val="0"/>
        <w:suppressLineNumbers w:val="0"/>
        <w:suppressAutoHyphens w:val="0"/>
        <w:kinsoku/>
        <w:wordWrap/>
        <w:overflowPunct/>
        <w:topLinePunct w:val="0"/>
        <w:autoSpaceDE/>
        <w:autoSpaceDN/>
        <w:adjustRightInd/>
        <w:snapToGrid/>
        <w:spacing w:after="0" w:line="560" w:lineRule="exact"/>
        <w:ind w:leftChars="0" w:left="0" w:firstLineChars="0" w:firstLine="0"/>
        <w:jc w:val="center"/>
        <w:rPr>
          <w:rFonts w:ascii="Times New Roman" w:eastAsia="方正小标宋_GBK" w:cs="Times New Roman" w:hAnsi="Times New Roman"/>
          <w:sz w:val="44"/>
          <w:szCs w:val="44"/>
        </w:rPr>
      </w:pPr>
      <w:r>
        <w:rPr>
          <w:rFonts w:ascii="Times New Roman" w:eastAsia="方正小标宋_GBK" w:cs="Times New Roman" w:hAnsi="Times New Roman"/>
          <w:sz w:val="44"/>
          <w:szCs w:val="44"/>
          <w:lang w:bidi="ar-SA"/>
          <w:highlight w:val="auto"/>
        </w:rPr>
        <w:t>申报文件编制要</w:t>
      </w:r>
      <w:r>
        <w:rPr>
          <w:rFonts w:ascii="Times New Roman" w:eastAsia="方正小标宋_GBK" w:cs="Times New Roman" w:hAnsi="Times New Roman"/>
          <w:sz w:val="44"/>
          <w:szCs w:val="44"/>
          <w:lang w:val="en-US" w:eastAsia="zh-CN" w:bidi="ar-SA"/>
          <w:highlight w:val="auto"/>
        </w:rPr>
        <w:t>求</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sz w:val="32"/>
          <w:szCs w:val="32"/>
          <w:lang w:val="zh-CN" w:eastAsia="zh-CN" w:bidi="ar-SA"/>
          <w:highlight w:val="auto"/>
        </w:rPr>
      </w:pPr>
      <w:r>
        <w:rPr>
          <w:rFonts w:ascii="Times New Roman" w:eastAsia="仿宋_GB2312" w:cs="Times New Roman" w:hAnsi="Times New Roman"/>
          <w:bCs/>
          <w:sz w:val="32"/>
          <w:szCs w:val="32"/>
          <w:lang w:val="zh-CN" w:eastAsia="zh-CN" w:bidi="ar-SA"/>
          <w:highlight w:val="auto"/>
        </w:rPr>
        <w:t>一、企业能力方面</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sz w:val="32"/>
          <w:szCs w:val="32"/>
          <w:lang w:val="zh-CN" w:eastAsia="zh-CN" w:bidi="ar-SA"/>
          <w:highlight w:val="auto"/>
        </w:rPr>
      </w:pPr>
      <w:r>
        <w:rPr>
          <w:rFonts w:ascii="Times New Roman" w:eastAsia="仿宋_GB2312" w:cs="Times New Roman" w:hAnsi="Times New Roman"/>
          <w:bCs/>
          <w:sz w:val="32"/>
          <w:szCs w:val="32"/>
          <w:lang w:val="zh-CN" w:eastAsia="zh-CN" w:bidi="ar-SA"/>
          <w:highlight w:val="auto"/>
        </w:rPr>
        <w:t>1.申报企业提供企业集团最高级别母公司的书面授权书或其他证明材料。</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sz w:val="32"/>
          <w:szCs w:val="32"/>
          <w:lang w:val="zh-CN" w:eastAsia="zh-CN" w:bidi="ar-SA"/>
          <w:highlight w:val="auto"/>
        </w:rPr>
      </w:pPr>
      <w:r>
        <w:rPr>
          <w:rFonts w:ascii="Times New Roman" w:eastAsia="仿宋_GB2312" w:cs="Times New Roman" w:hAnsi="Times New Roman"/>
          <w:bCs/>
          <w:sz w:val="32"/>
          <w:szCs w:val="32"/>
          <w:lang w:val="zh-CN" w:eastAsia="zh-CN" w:bidi="ar-SA"/>
          <w:highlight w:val="auto"/>
        </w:rPr>
        <w:t>2.申报企业</w:t>
      </w:r>
      <w:r>
        <w:rPr>
          <w:rFonts w:ascii="Times New Roman" w:eastAsia="仿宋_GB2312" w:cs="Times New Roman" w:hAnsi="Times New Roman" w:hint="eastAsia"/>
          <w:bCs/>
          <w:sz w:val="32"/>
          <w:szCs w:val="32"/>
          <w:lang w:val="zh-CN" w:eastAsia="zh-CN" w:bidi="ar-SA"/>
          <w:highlight w:val="auto"/>
        </w:rPr>
        <w:t>（</w:t>
      </w:r>
      <w:r>
        <w:rPr>
          <w:rFonts w:ascii="Times New Roman" w:eastAsia="仿宋_GB2312" w:cs="Times New Roman" w:hAnsi="Times New Roman"/>
          <w:bCs/>
          <w:sz w:val="32"/>
          <w:szCs w:val="32"/>
          <w:lang w:val="zh-CN" w:eastAsia="zh-CN" w:bidi="ar-SA"/>
          <w:highlight w:val="auto"/>
        </w:rPr>
        <w:t>或集团母公司</w:t>
      </w:r>
      <w:r>
        <w:rPr>
          <w:rFonts w:ascii="Times New Roman" w:eastAsia="仿宋_GB2312" w:cs="Times New Roman" w:hAnsi="Times New Roman" w:hint="eastAsia"/>
          <w:bCs/>
          <w:sz w:val="32"/>
          <w:szCs w:val="32"/>
          <w:lang w:val="zh-CN" w:eastAsia="zh-CN" w:bidi="ar-SA"/>
          <w:highlight w:val="auto"/>
        </w:rPr>
        <w:t>）</w:t>
      </w:r>
      <w:r>
        <w:rPr>
          <w:rFonts w:ascii="Times New Roman" w:eastAsia="仿宋_GB2312" w:cs="Times New Roman" w:hAnsi="Times New Roman"/>
          <w:bCs/>
          <w:sz w:val="32"/>
          <w:szCs w:val="32"/>
          <w:lang w:val="zh-CN" w:eastAsia="zh-CN" w:bidi="ar-SA"/>
          <w:highlight w:val="auto"/>
        </w:rPr>
        <w:t>提供总资产、资产负债率相关证明材料并加盖公章，提供最近</w:t>
      </w:r>
      <w:r>
        <w:rPr>
          <w:rFonts w:ascii="Times New Roman" w:eastAsia="仿宋_GB2312" w:cs="Times New Roman" w:hAnsi="Times New Roman"/>
          <w:bCs/>
          <w:sz w:val="32"/>
          <w:szCs w:val="32"/>
          <w:lang w:val="en-US" w:eastAsia="zh-CN" w:bidi="ar-SA"/>
          <w:highlight w:val="auto"/>
        </w:rPr>
        <w:t>三个</w:t>
      </w:r>
      <w:r>
        <w:rPr>
          <w:rFonts w:ascii="Times New Roman" w:eastAsia="仿宋_GB2312" w:cs="Times New Roman" w:hAnsi="Times New Roman"/>
          <w:bCs/>
          <w:sz w:val="32"/>
          <w:szCs w:val="32"/>
          <w:lang w:val="zh-CN" w:eastAsia="zh-CN" w:bidi="ar-SA"/>
          <w:highlight w:val="auto"/>
        </w:rPr>
        <w:t>年度的审计报告或经审计的财务报表并加盖公章。</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sz w:val="32"/>
          <w:szCs w:val="32"/>
          <w:lang w:val="zh-CN" w:eastAsia="zh-CN" w:bidi="ar-SA"/>
          <w:highlight w:val="auto"/>
        </w:rPr>
      </w:pPr>
      <w:r>
        <w:rPr>
          <w:rFonts w:ascii="Times New Roman" w:eastAsia="仿宋_GB2312" w:cs="Times New Roman" w:hAnsi="Times New Roman"/>
          <w:bCs/>
          <w:sz w:val="32"/>
          <w:szCs w:val="32"/>
          <w:lang w:val="zh-CN" w:eastAsia="zh-CN" w:bidi="ar-SA"/>
          <w:highlight w:val="auto"/>
        </w:rPr>
        <w:t>3.</w:t>
      </w:r>
      <w:r>
        <w:rPr>
          <w:rFonts w:ascii="Times New Roman" w:eastAsia="仿宋_GB2312" w:cs="Times New Roman" w:hAnsi="Times New Roman" w:hint="eastAsia"/>
          <w:bCs/>
          <w:sz w:val="32"/>
          <w:szCs w:val="32"/>
          <w:lang w:val="zh-CN" w:eastAsia="zh-CN" w:bidi="ar-SA"/>
          <w:highlight w:val="auto"/>
        </w:rPr>
        <w:t>提供</w:t>
      </w:r>
      <w:r>
        <w:rPr>
          <w:rFonts w:ascii="Times New Roman" w:eastAsia="仿宋_GB2312" w:cs="Times New Roman" w:hAnsi="Times New Roman"/>
          <w:bCs/>
          <w:sz w:val="32"/>
          <w:szCs w:val="32"/>
          <w:lang w:val="zh-CN" w:eastAsia="zh-CN" w:bidi="ar-SA"/>
          <w:highlight w:val="auto"/>
        </w:rPr>
        <w:t>项目资金筹措佐证，如资金筹措计划、融资方案、金融机构承诺函等。</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sz w:val="32"/>
          <w:szCs w:val="32"/>
          <w:lang w:val="zh-CN" w:eastAsia="zh-CN" w:bidi="ar-SA"/>
          <w:highlight w:val="auto"/>
        </w:rPr>
      </w:pPr>
      <w:r>
        <w:rPr>
          <w:rFonts w:ascii="Times New Roman" w:eastAsia="仿宋_GB2312" w:cs="Times New Roman" w:hAnsi="Times New Roman"/>
          <w:bCs/>
          <w:sz w:val="32"/>
          <w:szCs w:val="32"/>
          <w:lang w:val="zh-CN" w:eastAsia="zh-CN" w:bidi="ar-SA"/>
          <w:highlight w:val="auto"/>
        </w:rPr>
        <w:t>4.申报企业</w:t>
      </w:r>
      <w:r>
        <w:rPr>
          <w:rFonts w:ascii="Times New Roman" w:eastAsia="仿宋_GB2312" w:cs="Times New Roman" w:hAnsi="Times New Roman" w:hint="eastAsia"/>
          <w:bCs/>
          <w:sz w:val="32"/>
          <w:szCs w:val="32"/>
          <w:lang w:val="zh-CN" w:eastAsia="zh-CN" w:bidi="ar-SA"/>
          <w:highlight w:val="auto"/>
        </w:rPr>
        <w:t>（</w:t>
      </w:r>
      <w:r>
        <w:rPr>
          <w:rFonts w:ascii="Times New Roman" w:eastAsia="仿宋_GB2312" w:cs="Times New Roman" w:hAnsi="Times New Roman"/>
          <w:bCs/>
          <w:sz w:val="32"/>
          <w:szCs w:val="32"/>
          <w:lang w:val="zh-CN" w:eastAsia="zh-CN" w:bidi="ar-SA"/>
          <w:highlight w:val="auto"/>
        </w:rPr>
        <w:t>或集团母公司</w:t>
      </w:r>
      <w:r>
        <w:rPr>
          <w:rFonts w:ascii="Times New Roman" w:eastAsia="仿宋_GB2312" w:cs="Times New Roman" w:hAnsi="Times New Roman" w:hint="eastAsia"/>
          <w:bCs/>
          <w:sz w:val="32"/>
          <w:szCs w:val="32"/>
          <w:lang w:val="zh-CN" w:eastAsia="zh-CN" w:bidi="ar-SA"/>
          <w:highlight w:val="auto"/>
        </w:rPr>
        <w:t>）</w:t>
      </w:r>
      <w:r>
        <w:rPr>
          <w:rFonts w:ascii="Times New Roman" w:eastAsia="仿宋_GB2312" w:cs="Times New Roman" w:hAnsi="Times New Roman"/>
          <w:bCs/>
          <w:sz w:val="32"/>
          <w:szCs w:val="32"/>
          <w:lang w:val="zh-CN" w:eastAsia="zh-CN" w:bidi="ar-SA"/>
          <w:highlight w:val="auto"/>
        </w:rPr>
        <w:t>国内清洁能源开发规模相关佐证材料。提供截至202</w:t>
      </w:r>
      <w:r>
        <w:rPr>
          <w:rFonts w:ascii="Times New Roman" w:eastAsia="仿宋_GB2312" w:cs="Times New Roman" w:hAnsi="Times New Roman" w:hint="eastAsia"/>
          <w:bCs/>
          <w:sz w:val="32"/>
          <w:szCs w:val="32"/>
          <w:lang w:val="en-US" w:eastAsia="zh-CN" w:bidi="ar-SA"/>
          <w:highlight w:val="auto"/>
        </w:rPr>
        <w:t>4</w:t>
      </w:r>
      <w:r>
        <w:rPr>
          <w:rFonts w:ascii="Times New Roman" w:eastAsia="仿宋_GB2312" w:cs="Times New Roman" w:hAnsi="Times New Roman"/>
          <w:bCs/>
          <w:sz w:val="32"/>
          <w:szCs w:val="32"/>
          <w:lang w:val="zh-CN" w:eastAsia="zh-CN" w:bidi="ar-SA"/>
          <w:highlight w:val="auto"/>
        </w:rPr>
        <w:t>年</w:t>
      </w:r>
      <w:r>
        <w:rPr>
          <w:rFonts w:ascii="Times New Roman" w:eastAsia="仿宋_GB2312" w:cs="Times New Roman" w:hAnsi="Times New Roman" w:hint="eastAsia"/>
          <w:bCs/>
          <w:color w:val="auto"/>
          <w:sz w:val="32"/>
          <w:lang w:val="en-US" w:eastAsia="zh-CN" w:bidi="ar-SA"/>
          <w:highlight w:val="auto"/>
        </w:rPr>
        <w:t>12</w:t>
      </w:r>
      <w:r>
        <w:rPr>
          <w:rFonts w:ascii="Times New Roman" w:eastAsia="仿宋_GB2312" w:cs="Times New Roman" w:hAnsi="Times New Roman"/>
          <w:bCs/>
          <w:sz w:val="32"/>
          <w:szCs w:val="32"/>
          <w:lang w:val="zh-CN" w:eastAsia="zh-CN" w:bidi="ar-SA"/>
          <w:highlight w:val="auto"/>
        </w:rPr>
        <w:t>月</w:t>
      </w:r>
      <w:r>
        <w:rPr>
          <w:rFonts w:ascii="Times New Roman" w:eastAsia="仿宋_GB2312" w:cs="Times New Roman" w:hAnsi="Times New Roman" w:hint="eastAsia"/>
          <w:bCs/>
          <w:color w:val="auto"/>
          <w:sz w:val="32"/>
          <w:lang w:val="en-US" w:eastAsia="zh-CN" w:bidi="ar-SA"/>
          <w:highlight w:val="auto"/>
        </w:rPr>
        <w:t>31</w:t>
      </w:r>
      <w:r>
        <w:rPr>
          <w:rFonts w:ascii="Times New Roman" w:eastAsia="仿宋_GB2312" w:cs="Times New Roman" w:hAnsi="Times New Roman"/>
          <w:bCs/>
          <w:sz w:val="32"/>
          <w:szCs w:val="32"/>
          <w:lang w:val="zh-CN" w:eastAsia="zh-CN" w:bidi="ar-SA"/>
          <w:highlight w:val="auto"/>
        </w:rPr>
        <w:t>日，国内已开发清洁能源权益装机容量，包括电力业务许可证</w:t>
      </w:r>
      <w:r>
        <w:rPr>
          <w:rFonts w:ascii="Times New Roman" w:eastAsia="仿宋_GB2312" w:cs="Times New Roman" w:hAnsi="Times New Roman" w:hint="eastAsia"/>
          <w:bCs/>
          <w:sz w:val="32"/>
          <w:szCs w:val="32"/>
          <w:lang w:val="zh-CN" w:eastAsia="zh-CN" w:bidi="ar-SA"/>
          <w:highlight w:val="auto"/>
        </w:rPr>
        <w:t>（</w:t>
      </w:r>
      <w:r>
        <w:rPr>
          <w:rFonts w:ascii="Times New Roman" w:eastAsia="仿宋_GB2312" w:cs="Times New Roman" w:hAnsi="Times New Roman"/>
          <w:bCs/>
          <w:sz w:val="32"/>
          <w:szCs w:val="32"/>
          <w:lang w:val="zh-CN" w:eastAsia="zh-CN" w:bidi="ar-SA"/>
          <w:highlight w:val="auto"/>
        </w:rPr>
        <w:t>发电类</w:t>
      </w:r>
      <w:r>
        <w:rPr>
          <w:rFonts w:ascii="Times New Roman" w:eastAsia="仿宋_GB2312" w:cs="Times New Roman" w:hAnsi="Times New Roman" w:hint="eastAsia"/>
          <w:bCs/>
          <w:sz w:val="32"/>
          <w:szCs w:val="32"/>
          <w:lang w:val="zh-CN" w:eastAsia="zh-CN" w:bidi="ar-SA"/>
          <w:highlight w:val="auto"/>
        </w:rPr>
        <w:t>）</w:t>
      </w:r>
      <w:r>
        <w:rPr>
          <w:rFonts w:ascii="Times New Roman" w:eastAsia="仿宋_GB2312" w:cs="Times New Roman" w:hAnsi="Times New Roman"/>
          <w:bCs/>
          <w:sz w:val="32"/>
          <w:szCs w:val="32"/>
          <w:lang w:val="zh-CN" w:eastAsia="zh-CN" w:bidi="ar-SA"/>
          <w:highlight w:val="auto"/>
        </w:rPr>
        <w:t>、购售电合同、并网调度协议、项目核准文件和备案表等证明材料并加盖公章。</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sz w:val="32"/>
          <w:szCs w:val="32"/>
          <w:lang w:val="zh-CN" w:eastAsia="zh-CN" w:bidi="ar-SA"/>
          <w:highlight w:val="auto"/>
        </w:rPr>
      </w:pPr>
      <w:r>
        <w:rPr>
          <w:rFonts w:ascii="Times New Roman" w:eastAsia="仿宋_GB2312" w:cs="Times New Roman" w:hAnsi="Times New Roman"/>
          <w:bCs/>
          <w:sz w:val="32"/>
          <w:szCs w:val="32"/>
          <w:lang w:val="zh-CN" w:eastAsia="zh-CN" w:bidi="ar-SA"/>
          <w:highlight w:val="auto"/>
        </w:rPr>
        <w:t>5.申报企业均需提供“国家企业信用信息公示系统”“信用中国”网站及各级信用信息共享平台无违法违规的查询记录。</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sz w:val="32"/>
          <w:szCs w:val="32"/>
          <w:lang w:val="zh-CN" w:eastAsia="zh-CN" w:bidi="ar-SA"/>
          <w:highlight w:val="auto"/>
        </w:rPr>
      </w:pPr>
      <w:r>
        <w:rPr>
          <w:rFonts w:ascii="Times New Roman" w:eastAsia="仿宋_GB2312" w:cs="Times New Roman" w:hAnsi="Times New Roman"/>
          <w:bCs/>
          <w:sz w:val="32"/>
          <w:szCs w:val="32"/>
          <w:lang w:val="zh-CN" w:eastAsia="zh-CN" w:bidi="ar-SA"/>
          <w:highlight w:val="auto"/>
        </w:rPr>
        <w:t>二、技术方案方面</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sz w:val="32"/>
          <w:szCs w:val="32"/>
          <w:lang w:val="zh-CN" w:eastAsia="zh-CN" w:bidi="ar-SA"/>
          <w:highlight w:val="auto"/>
        </w:rPr>
      </w:pPr>
      <w:r>
        <w:rPr>
          <w:rFonts w:ascii="Times New Roman" w:eastAsia="仿宋_GB2312" w:cs="Times New Roman" w:hAnsi="Times New Roman"/>
          <w:bCs/>
          <w:sz w:val="32"/>
          <w:szCs w:val="32"/>
          <w:lang w:val="zh-CN" w:eastAsia="zh-CN" w:bidi="ar-SA"/>
          <w:highlight w:val="auto"/>
        </w:rPr>
        <w:t>1.申报企业提供</w:t>
      </w:r>
      <w:r>
        <w:rPr>
          <w:rFonts w:ascii="Times New Roman" w:eastAsia="仿宋_GB2312" w:cs="Times New Roman" w:hAnsi="Times New Roman" w:hint="eastAsia"/>
          <w:bCs/>
          <w:sz w:val="32"/>
          <w:szCs w:val="32"/>
          <w:lang w:val="en-US" w:eastAsia="zh-CN" w:bidi="ar-SA"/>
          <w:highlight w:val="auto"/>
        </w:rPr>
        <w:t>总体技术方案，包含光热技术方案、光伏技术方案及送出方案，应明确</w:t>
      </w:r>
      <w:r>
        <w:rPr>
          <w:rFonts w:ascii="Times New Roman" w:eastAsia="仿宋_GB2312" w:cs="Times New Roman" w:hAnsi="Times New Roman"/>
          <w:bCs/>
          <w:sz w:val="32"/>
          <w:szCs w:val="32"/>
          <w:lang w:val="zh-CN" w:eastAsia="zh-CN" w:bidi="ar-SA"/>
          <w:highlight w:val="auto"/>
        </w:rPr>
        <w:t>镜场面积</w:t>
      </w:r>
      <w:r>
        <w:rPr>
          <w:rFonts w:ascii="Times New Roman" w:eastAsia="仿宋_GB2312" w:cs="Times New Roman" w:hAnsi="Times New Roman" w:hint="eastAsia"/>
          <w:bCs/>
          <w:sz w:val="32"/>
          <w:szCs w:val="32"/>
          <w:lang w:val="zh-CN" w:eastAsia="zh-CN" w:bidi="ar-SA"/>
          <w:highlight w:val="auto"/>
        </w:rPr>
        <w:t>、</w:t>
      </w:r>
      <w:r>
        <w:rPr>
          <w:rFonts w:ascii="Times New Roman" w:eastAsia="仿宋_GB2312" w:cs="Times New Roman" w:hAnsi="Times New Roman"/>
          <w:bCs/>
          <w:sz w:val="32"/>
          <w:szCs w:val="32"/>
          <w:lang w:val="zh-CN" w:eastAsia="zh-CN" w:bidi="ar-SA"/>
          <w:highlight w:val="auto"/>
        </w:rPr>
        <w:t>镜场布置</w:t>
      </w:r>
      <w:r>
        <w:rPr>
          <w:rFonts w:ascii="Times New Roman" w:eastAsia="仿宋_GB2312" w:cs="Times New Roman" w:hAnsi="Times New Roman" w:hint="eastAsia"/>
          <w:bCs/>
          <w:sz w:val="32"/>
          <w:szCs w:val="32"/>
          <w:lang w:val="zh-CN" w:eastAsia="zh-CN" w:bidi="ar-SA"/>
          <w:highlight w:val="auto"/>
        </w:rPr>
        <w:t>、</w:t>
      </w:r>
      <w:r>
        <w:rPr>
          <w:rFonts w:ascii="Times New Roman" w:eastAsia="仿宋_GB2312" w:cs="Times New Roman" w:hAnsi="Times New Roman"/>
          <w:bCs/>
          <w:sz w:val="32"/>
          <w:szCs w:val="32"/>
          <w:lang w:val="zh-CN" w:eastAsia="zh-CN" w:bidi="ar-SA"/>
          <w:highlight w:val="auto"/>
        </w:rPr>
        <w:t>储热时长等各项</w:t>
      </w:r>
      <w:r>
        <w:rPr>
          <w:rFonts w:ascii="Times New Roman" w:eastAsia="仿宋_GB2312" w:cs="Times New Roman" w:hAnsi="Times New Roman" w:hint="eastAsia"/>
          <w:bCs/>
          <w:sz w:val="32"/>
          <w:szCs w:val="32"/>
          <w:lang w:val="en-US" w:eastAsia="zh-CN" w:bidi="ar-SA"/>
          <w:highlight w:val="auto"/>
        </w:rPr>
        <w:t>光热</w:t>
      </w:r>
      <w:r>
        <w:rPr>
          <w:rFonts w:ascii="Times New Roman" w:eastAsia="仿宋_GB2312" w:cs="Times New Roman" w:hAnsi="Times New Roman"/>
          <w:bCs/>
          <w:sz w:val="32"/>
          <w:szCs w:val="32"/>
          <w:lang w:val="zh-CN" w:eastAsia="zh-CN" w:bidi="ar-SA"/>
          <w:highlight w:val="auto"/>
        </w:rPr>
        <w:t>技术方案</w:t>
      </w:r>
      <w:r>
        <w:rPr>
          <w:rFonts w:ascii="Times New Roman" w:eastAsia="仿宋_GB2312" w:cs="Times New Roman" w:hAnsi="Times New Roman" w:hint="eastAsia"/>
          <w:bCs/>
          <w:sz w:val="32"/>
          <w:szCs w:val="32"/>
          <w:lang w:val="zh-CN" w:eastAsia="zh-CN" w:bidi="ar-SA"/>
          <w:highlight w:val="auto"/>
        </w:rPr>
        <w:t>。</w:t>
      </w:r>
      <w:r>
        <w:rPr>
          <w:rFonts w:ascii="Times New Roman" w:eastAsia="仿宋_GB2312" w:cs="Times New Roman" w:hAnsi="Times New Roman" w:hint="eastAsia"/>
          <w:bCs/>
          <w:sz w:val="32"/>
          <w:szCs w:val="32"/>
          <w:lang w:val="en-US" w:eastAsia="zh-CN" w:bidi="ar-SA"/>
          <w:highlight w:val="auto"/>
        </w:rPr>
        <w:t>技术方案</w:t>
      </w:r>
      <w:r>
        <w:rPr>
          <w:rFonts w:ascii="Times New Roman" w:eastAsia="仿宋_GB2312" w:cs="Times New Roman" w:hAnsi="Times New Roman"/>
          <w:bCs/>
          <w:sz w:val="32"/>
          <w:szCs w:val="32"/>
          <w:lang w:val="zh-CN" w:eastAsia="zh-CN" w:bidi="ar-SA"/>
          <w:highlight w:val="auto"/>
        </w:rPr>
        <w:t>包括各项设备选型、技术参数等，由编制单位和申报主体加盖公章。</w:t>
      </w:r>
    </w:p>
    <w:p>
      <w:pPr>
        <w:pageBreakBefore w:val="0"/>
        <w:widowControl w:val="0"/>
        <w:suppressAutoHyphens/>
        <w:kinsoku/>
        <w:overflowPunct/>
        <w:topLinePunct w:val="0"/>
        <w:autoSpaceDE w:val="0"/>
        <w:autoSpaceDN w:val="0"/>
        <w:bidi w:val="0"/>
        <w:spacing w:beforeAutospacing="0" w:afterAutospacing="0" w:line="560" w:lineRule="exact"/>
        <w:ind w:left="0" w:firstLineChars="200" w:firstLine="640"/>
        <w:rPr>
          <w:rFonts w:ascii="Times New Roman" w:eastAsia="仿宋_GB2312" w:cs="Times New Roman" w:hAnsi="Times New Roman"/>
          <w:bCs/>
          <w:sz w:val="32"/>
          <w:szCs w:val="32"/>
          <w:lang w:val="zh-CN" w:eastAsia="zh-CN" w:bidi="ar-SA"/>
          <w:highlight w:val="auto"/>
        </w:rPr>
      </w:pPr>
      <w:r>
        <w:rPr>
          <w:rFonts w:ascii="Times New Roman" w:eastAsia="仿宋_GB2312" w:cs="Times New Roman" w:hAnsi="Times New Roman"/>
          <w:bCs/>
          <w:sz w:val="32"/>
          <w:szCs w:val="32"/>
          <w:lang w:val="zh-CN" w:eastAsia="zh-CN" w:bidi="ar-SA"/>
          <w:highlight w:val="auto"/>
        </w:rPr>
        <w:t>三、</w:t>
      </w:r>
      <w:r>
        <w:rPr>
          <w:rFonts w:ascii="Times New Roman" w:eastAsia="仿宋_GB2312" w:cs="Times New Roman" w:hAnsi="Times New Roman" w:hint="eastAsia"/>
          <w:bCs/>
          <w:sz w:val="32"/>
          <w:szCs w:val="32"/>
          <w:lang w:val="en-US" w:eastAsia="zh-CN" w:bidi="ar-SA"/>
          <w:highlight w:val="auto"/>
        </w:rPr>
        <w:t>社会效益</w:t>
      </w:r>
      <w:r>
        <w:rPr>
          <w:rFonts w:ascii="Times New Roman" w:eastAsia="仿宋_GB2312" w:cs="Times New Roman" w:hAnsi="Times New Roman"/>
          <w:bCs/>
          <w:sz w:val="32"/>
          <w:szCs w:val="32"/>
          <w:lang w:val="zh-CN" w:eastAsia="zh-CN" w:bidi="ar-SA"/>
          <w:highlight w:val="auto"/>
        </w:rPr>
        <w:t>方面</w:t>
      </w:r>
    </w:p>
    <w:p>
      <w:pPr>
        <w:pageBreakBefore w:val="0"/>
        <w:widowControl w:val="0"/>
        <w:suppressAutoHyphens/>
        <w:kinsoku/>
        <w:overflowPunct/>
        <w:topLinePunct w:val="0"/>
        <w:autoSpaceDE w:val="0"/>
        <w:autoSpaceDN w:val="0"/>
        <w:spacing w:line="560" w:lineRule="exact"/>
        <w:ind w:left="0" w:firstLineChars="200" w:firstLine="640"/>
      </w:pPr>
      <w:r>
        <w:rPr>
          <w:rFonts w:ascii="Times New Roman" w:eastAsia="仿宋_GB2312" w:cs="Times New Roman" w:hAnsi="Times New Roman"/>
          <w:bCs/>
          <w:sz w:val="32"/>
          <w:szCs w:val="32"/>
          <w:lang w:val="zh-CN" w:eastAsia="zh-CN" w:bidi="ar-SA"/>
          <w:highlight w:val="auto"/>
        </w:rPr>
        <w:t>1.申报企业提供民生帮扶和地方经济发展各项措施、承诺及相关证明性文件。</w:t>
      </w:r>
    </w:p>
    <w:sectPr>
      <w:footerReference w:type="default" r:id="rId11"/>
      <w:footerReference w:type="even" r:id="rId12"/>
      <w:pgSz w:w="11910" w:h="16840"/>
      <w:pgMar w:top="1580" w:right="1040" w:bottom="1400" w:left="1140" w:header="0" w:footer="1285" w:gutter="0"/>
      <w:docGrid w:linePitch="312" w:charSpace="0"/>
    </w:sectPr>
  </w:body>
</w:document>
</file>

<file path=word/fontTable.xml><?xml version="1.0" encoding="utf-8"?>
<w:fonts xmlns:w="http://schemas.openxmlformats.org/wordprocessingml/2006/main" xmlns:r="http://schemas.openxmlformats.org/officeDocument/2006/relationships">
  <w:font w:name="宋体">
    <w:altName w:val="方正书宋_GBK"/>
    <w:panose1 w:val="00000000000000000000"/>
    <w:charset w:val="86"/>
    <w:family w:val="auto"/>
    <w:pitch w:val="variable"/>
  </w:font>
  <w:font w:name="Times New Roman">
    <w:altName w:val="DejaVu Sans"/>
    <w:panose1 w:val="00000000000000000000"/>
    <w:charset w:val="00"/>
    <w:family w:val="roman"/>
    <w:pitch w:val="variable"/>
  </w:font>
  <w:font w:name="方正小标宋_GBK">
    <w:panose1 w:val="03000509000000000000"/>
    <w:charset w:val="86"/>
    <w:family w:val="auto"/>
    <w:pitch w:val="variable"/>
    <w:sig w:usb0="00000001" w:usb1="080E0000" w:usb2="00000000" w:usb3="00000000" w:csb0="00040000" w:csb1="00000000"/>
  </w:font>
  <w:font w:name="方正黑体_GBK">
    <w:panose1 w:val="02000000000000000000"/>
    <w:charset w:val="86"/>
    <w:family w:val="script"/>
    <w:pitch w:val="variable"/>
    <w:sig w:usb0="A00002BF" w:usb1="38CF7CFA" w:usb2="00082016" w:usb3="00000000" w:csb0="00040001" w:csb1="00000000"/>
  </w:font>
  <w:font w:name="方正小标宋简体">
    <w:altName w:val="文泉驿正黑"/>
    <w:panose1 w:val="00000000000000000000"/>
    <w:charset w:val="00"/>
    <w:family w:val="auto"/>
    <w:pitch w:val="variable"/>
    <w:sig w:usb0="00000000" w:usb1="00000000" w:usb2="00000000" w:usb3="00000000" w:csb0="00000000" w:csb1="00000000"/>
  </w:font>
  <w:font w:name="仿宋_GB2312">
    <w:panose1 w:val="00000000000000000000"/>
    <w:charset w:val="86"/>
    <w:family w:val="modern"/>
    <w:pitch w:val="variable"/>
  </w:font>
  <w:font w:name="黑体">
    <w:altName w:val="方正黑体_GBK"/>
    <w:panose1 w:val="00000000000000000000"/>
    <w:charset w:val="86"/>
    <w:family w:val="modern"/>
    <w:pitch w:val="variable"/>
  </w:font>
  <w:font w:name="楷体_GB2312">
    <w:panose1 w:val="00000000000000000000"/>
    <w:charset w:val="86"/>
    <w:family w:val="modern"/>
    <w:pitch w:val="variable"/>
  </w:font>
  <w:font w:name="等线">
    <w:altName w:val="文泉驿正黑"/>
    <w:panose1 w:val="00000000000000000000"/>
    <w:charset w:val="00"/>
    <w:family w:val="auto"/>
    <w:pitch w:val="variable"/>
    <w:sig w:usb0="00000000" w:usb1="00000000" w:usb2="00000000" w:usb3="00000000" w:csb0="00000000" w:csb1="00000000"/>
  </w:font>
  <w:font w:name="方正楷体_GBK">
    <w:panose1 w:val="02000000000000000000"/>
    <w:charset w:val="86"/>
    <w:family w:val="script"/>
    <w:pitch w:val="variable"/>
    <w:sig w:usb0="A00002BF" w:usb1="38CF7CFA" w:usb2="00082016" w:usb3="00000000" w:csb0="00040001" w:csb1="00000000"/>
  </w:font>
  <w:font w:name="楷体">
    <w:altName w:val="楷体_GB2312"/>
    <w:panose1 w:val="00000000000000000000"/>
    <w:charset w:val="00"/>
    <w:family w:val="auto"/>
    <w:pitch w:val="variable"/>
    <w:sig w:usb0="00000000" w:usb1="00000000" w:usb2="00000000" w:usb3="00000000" w:csb0="00000000" w:csb1="00000000"/>
  </w:font>
  <w:font w:name="Wingdings 2">
    <w:panose1 w:val="05020102010507070707"/>
    <w:charset w:val="02"/>
    <w:family w:val="auto"/>
    <w:pitch w:val="variable"/>
    <w:sig w:usb0="00000000" w:usb1="00000000" w:usb2="00000000" w:usb3="00000000" w:csb0="80000000" w:csb1="00000000"/>
  </w:font>
  <w:font w:name="Calibri">
    <w:altName w:val="DejaVu Sans"/>
    <w:panose1 w:val="00000000000000000000"/>
    <w:charset w:val="00"/>
    <w:family w:val="auto"/>
    <w:pitch w:val="variable"/>
    <w:sig w:usb0="00000000" w:usb1="00000000" w:usb2="00000000" w:usb3="00000000" w:csb0="00000000" w:csb1="00000000"/>
  </w:font>
  <w:font w:name="Luxi Sans">
    <w:altName w:val="DejaVu Sans"/>
    <w:panose1 w:val="00000000000000000000"/>
    <w:charset w:val="00"/>
    <w:family w:val="auto"/>
    <w:pitch w:val="variable"/>
    <w:sig w:usb0="00000000" w:usb1="00000000" w:usb2="00000000" w:usb3="00000000" w:csb0="00000000" w:csb1="00000000"/>
  </w:font>
  <w:font w:name="Arial">
    <w:altName w:val="DejaVu Sans"/>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spacing w:line="14" w:lineRule="auto"/>
      <w:rPr>
        <w:sz w:val="20"/>
      </w:rPr>
    </w:pPr>
    <w:r>
      <mc:AlternateContent>
        <mc:Choice Requires="wps">
          <w:drawing>
            <wp:anchor distT="0" distB="0" distL="114298" distR="114298" simplePos="0" relativeHeight="2" behindDoc="1" locked="0" layoutInCell="1" hidden="0" allowOverlap="1">
              <wp:simplePos x="0" y="0"/>
              <wp:positionH relativeFrom="page">
                <wp:posOffset>6172363</wp:posOffset>
              </wp:positionH>
              <wp:positionV relativeFrom="page">
                <wp:posOffset>9735299</wp:posOffset>
              </wp:positionV>
              <wp:extent cx="469900" cy="203834"/>
              <wp:effectExtent l="0" t="0" r="0" b="0"/>
              <wp:wrapNone/>
              <wp:docPr id="1" name="文本框"/>
              <wp:cNvGraphicFramePr>
                <a:graphicFrameLocks noChangeAspect="0"/>
              </wp:cNvGraphicFramePr>
              <a:graphic>
                <a:graphicData uri="http://schemas.microsoft.com/office/word/2010/wordprocessingShape">
                  <wps:wsp>
                    <wps:cNvSpPr/>
                    <wps:spPr>
                      <a:xfrm rot="0">
                        <a:off x="0" y="0"/>
                        <a:ext cx="469900" cy="203834"/>
                      </a:xfrm>
                      <a:prstGeom prst="rect"/>
                      <a:noFill/>
                      <a:ln w="9525" cmpd="sng" cap="flat">
                        <a:noFill/>
                        <a:prstDash val="solid"/>
                        <a:miter/>
                      </a:ln>
                    </wps:spPr>
                    <wps:txbx id="2">
                      <w:txbxContent>
                        <w:p>
                          <w:pPr>
                            <w:spacing w:before="0" w:line="321" w:lineRule="exact"/>
                            <w:ind w:left="20" w:right="0" w:firstLine="0"/>
                            <w:jc w:val="left"/>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w:instrText>
                          </w:r>
                          <w:r>
                            <w:fldChar w:fldCharType="separate"/>
                          </w:r>
                          <w:r>
                            <w:t>1</w:t>
                          </w:r>
                          <w:r>
                            <w:fldChar w:fldCharType="end"/>
                          </w:r>
                          <w:r>
                            <w:rPr>
                              <w:rFonts w:ascii="宋体" w:hAnsi="宋体"/>
                              <w:sz w:val="28"/>
                            </w:rPr>
                            <w:t xml:space="preserve"> -</w:t>
                          </w:r>
                        </w:p>
                      </w:txbxContent>
                    </wps:txbx>
                    <wps:bodyPr vert="horz" wrap="square" lIns="0" tIns="0" rIns="0" bIns="0" anchor="t" anchorCtr="0" upright="1">
                      <a:noAutofit/>
                    </wps:bodyPr>
                  </wps:wsp>
                </a:graphicData>
              </a:graphic>
            </wp:anchor>
          </w:drawing>
        </mc:Choice>
        <mc:Fallback>
          <w:pict>
            <v:shape type="#_x0000_t202" id="文本框 3" o:spid="_x0000_s3" filled="f" stroked="f" style="position:absolute;margin-left:486.01288pt;margin-top:766.559pt;width:37.000015pt;height:16.049957pt;z-index:-15;mso-position-horizontal:absolute;mso-position-horizontal-relative:page;mso-position-vertical:absolute;mso-position-vertical-relative:page;mso-wrap-distance-left:8.999863pt;mso-wrap-distance-right:8.999863pt;mso-wrap-style:square;">
              <v:stroke color="#000000"/>
              <v:textbox id="855" inset="0mm,0mm,0mm,0mm" o:insetmode="custom" style="layout-flow:horizontal;v-text-anchor:top;">
                <w:txbxContent>
                  <w:p>
                    <w:pPr>
                      <w:spacing w:before="0" w:line="321" w:lineRule="exact"/>
                      <w:ind w:left="20" w:right="0" w:firstLine="0"/>
                      <w:jc w:val="left"/>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w:instrText>
                    </w:r>
                    <w:r>
                      <w:fldChar w:fldCharType="separate"/>
                    </w:r>
                    <w:r>
                      <w:t>1</w:t>
                    </w:r>
                    <w:r>
                      <w:fldChar w:fldCharType="end"/>
                    </w:r>
                    <w:r>
                      <w:rPr>
                        <w:rFonts w:ascii="宋体" w:hAnsi="宋体"/>
                        <w:sz w:val="28"/>
                      </w:rPr>
                      <w:t xml:space="preserve"> -</w:t>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spacing w:line="14" w:lineRule="auto"/>
      <w:rPr>
        <w:sz w:val="20"/>
      </w:rPr>
    </w:pPr>
    <w:r>
      <mc:AlternateContent>
        <mc:Choice Requires="wps">
          <w:drawing>
            <wp:anchor distT="0" distB="0" distL="114298" distR="114298" simplePos="0" relativeHeight="4" behindDoc="1" locked="0" layoutInCell="1" hidden="0" allowOverlap="1">
              <wp:simplePos x="0" y="0"/>
              <wp:positionH relativeFrom="page">
                <wp:posOffset>951587</wp:posOffset>
              </wp:positionH>
              <wp:positionV relativeFrom="page">
                <wp:posOffset>9735299</wp:posOffset>
              </wp:positionV>
              <wp:extent cx="469900" cy="203834"/>
              <wp:effectExtent l="0" t="0" r="0" b="0"/>
              <wp:wrapNone/>
              <wp:docPr id="4" name="文本框"/>
              <wp:cNvGraphicFramePr>
                <a:graphicFrameLocks noChangeAspect="0"/>
              </wp:cNvGraphicFramePr>
              <a:graphic>
                <a:graphicData uri="http://schemas.microsoft.com/office/word/2010/wordprocessingShape">
                  <wps:wsp>
                    <wps:cNvSpPr/>
                    <wps:spPr>
                      <a:xfrm rot="0">
                        <a:off x="0" y="0"/>
                        <a:ext cx="469900" cy="203834"/>
                      </a:xfrm>
                      <a:prstGeom prst="rect"/>
                      <a:noFill/>
                      <a:ln w="9525" cmpd="sng" cap="flat">
                        <a:noFill/>
                        <a:prstDash val="solid"/>
                        <a:miter/>
                      </a:ln>
                    </wps:spPr>
                    <wps:txbx id="5">
                      <w:txbxContent>
                        <w:p>
                          <w:pPr>
                            <w:spacing w:before="0" w:line="321" w:lineRule="exact"/>
                            <w:ind w:left="20" w:right="0" w:firstLine="0"/>
                            <w:jc w:val="left"/>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w:instrText>
                          </w:r>
                          <w:r>
                            <w:fldChar w:fldCharType="separate"/>
                          </w:r>
                          <w:r>
                            <w:t>2</w:t>
                          </w:r>
                          <w:r>
                            <w:fldChar w:fldCharType="end"/>
                          </w:r>
                          <w:r>
                            <w:rPr>
                              <w:rFonts w:ascii="宋体" w:hAnsi="宋体"/>
                              <w:sz w:val="28"/>
                            </w:rPr>
                            <w:t xml:space="preserve"> -</w:t>
                          </w:r>
                        </w:p>
                      </w:txbxContent>
                    </wps:txbx>
                    <wps:bodyPr vert="horz" wrap="square" lIns="0" tIns="0" rIns="0" bIns="0" anchor="t" anchorCtr="0" upright="1">
                      <a:noAutofit/>
                    </wps:bodyPr>
                  </wps:wsp>
                </a:graphicData>
              </a:graphic>
            </wp:anchor>
          </w:drawing>
        </mc:Choice>
        <mc:Fallback>
          <w:pict>
            <v:shape type="#_x0000_t202" id="文本框 6" o:spid="_x0000_s6" filled="f" stroked="f" style="position:absolute;margin-left:74.92814pt;margin-top:766.559pt;width:37.0pt;height:16.049957pt;z-index:-14;mso-position-horizontal:absolute;mso-position-horizontal-relative:page;mso-position-vertical:absolute;mso-position-vertical-relative:page;mso-wrap-distance-left:8.999863pt;mso-wrap-distance-right:8.999863pt;mso-wrap-style:square;">
              <v:stroke color="#000000"/>
              <v:textbox id="854" inset="0mm,0mm,0mm,0mm" o:insetmode="custom" style="layout-flow:horizontal;v-text-anchor:top;">
                <w:txbxContent>
                  <w:p>
                    <w:pPr>
                      <w:spacing w:before="0" w:line="321" w:lineRule="exact"/>
                      <w:ind w:left="20" w:right="0" w:firstLine="0"/>
                      <w:jc w:val="left"/>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w:instrText>
                    </w:r>
                    <w:r>
                      <w:fldChar w:fldCharType="separate"/>
                    </w:r>
                    <w:r>
                      <w:t>2</w:t>
                    </w:r>
                    <w:r>
                      <w:fldChar w:fldCharType="end"/>
                    </w:r>
                    <w:r>
                      <w:rPr>
                        <w:rFonts w:ascii="宋体" w:hAnsi="宋体"/>
                        <w:sz w:val="28"/>
                      </w:rPr>
                      <w:t xml:space="preserve"> -</w:t>
                    </w:r>
                  </w:p>
                </w:txbxContent>
              </v:textbox>
            </v:shape>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5"/>
      <w:tabs>
        <w:tab w:val="clear" w:pos="4153"/>
        <w:tab w:val="clear" w:pos="8306"/>
        <w:tab w:val="center" w:pos="4153"/>
        <w:tab w:val="right" w:pos="8306"/>
      </w:tabs>
      <w:jc w:val="center"/>
      <w:rPr>
        <w:sz w:val="28"/>
        <w:szCs w:val="28"/>
      </w:rPr>
    </w:pPr>
    <w:r>
      <w:rPr>
        <w:sz w:val="28"/>
        <w:szCs w:val="28"/>
      </w:rPr>
      <mc:AlternateContent>
        <mc:Choice Requires="wps">
          <w:drawing>
            <wp:anchor distT="0" distB="0" distL="114298" distR="114298" simplePos="0" relativeHeight="42" behindDoc="0" locked="0" layoutInCell="1" hidden="0" allowOverlap="1">
              <wp:simplePos x="0" y="0"/>
              <wp:positionH relativeFrom="margin">
                <wp:align>outside</wp:align>
              </wp:positionH>
              <wp:positionV relativeFrom="paragraph">
                <wp:posOffset>0</wp:posOffset>
              </wp:positionV>
              <wp:extent cx="461213" cy="264764"/>
              <wp:effectExtent l="0" t="0" r="0" b="0"/>
              <wp:wrapNone/>
              <wp:docPr id="13" name="文本框 13"/>
              <wp:cNvGraphicFramePr>
                <a:graphicFrameLocks noChangeAspect="0"/>
              </wp:cNvGraphicFramePr>
              <a:graphic>
                <a:graphicData uri="http://schemas.microsoft.com/office/word/2010/wordprocessingShape">
                  <wps:wsp>
                    <wps:cNvSpPr/>
                    <wps:spPr>
                      <a:xfrm rot="0">
                        <a:off x="0" y="0"/>
                        <a:ext cx="461213" cy="264764"/>
                      </a:xfrm>
                      <a:prstGeom prst="rect"/>
                      <a:noFill/>
                      <a:ln w="9525" cmpd="sng" cap="flat">
                        <a:noFill/>
                        <a:prstDash val="solid"/>
                        <a:miter/>
                      </a:ln>
                    </wps:spPr>
                    <wps:txbx id="14">
                      <w:txbxContent>
                        <w:p>
                          <w:pPr>
                            <w:pStyle w:val="25"/>
                            <w:tabs>
                              <w:tab w:val="clear" w:pos="4153"/>
                              <w:tab w:val="clear" w:pos="8306"/>
                              <w:tab w:val="center" w:pos="4153"/>
                              <w:tab w:val="right" w:pos="8306"/>
                            </w:tabs>
                            <w:jc w:val="center"/>
                            <w:rPr>
                              <w:rFonts w:ascii="宋体" w:cs="宋体" w:hint="eastAsia"/>
                              <w:lang w:bidi="ar-SA"/>
                            </w:rPr>
                          </w:pPr>
                          <w:r>
                            <w:rPr>
                              <w:rFonts w:ascii="宋体" w:cs="宋体" w:hint="eastAsia"/>
                              <w:sz w:val="28"/>
                              <w:szCs w:val="28"/>
                              <w:lang w:bidi="ar-SA"/>
                            </w:rPr>
                            <w:fldChar w:fldCharType="begin"/>
                          </w:r>
                          <w:r>
                            <w:rPr>
                              <w:rFonts w:ascii="宋体" w:cs="宋体" w:hint="eastAsia"/>
                              <w:sz w:val="28"/>
                              <w:szCs w:val="28"/>
                              <w:lang w:bidi="ar-SA"/>
                            </w:rPr>
                            <w:instrText>PAGE   \* MERGEFORMAT</w:instrText>
                          </w:r>
                          <w:r>
                            <w:rPr>
                              <w:rFonts w:ascii="宋体" w:cs="宋体" w:hint="eastAsia"/>
                              <w:sz w:val="28"/>
                              <w:szCs w:val="28"/>
                              <w:lang w:bidi="ar-SA"/>
                            </w:rPr>
                            <w:fldChar w:fldCharType="separate"/>
                          </w:r>
                          <w:r>
                            <w:rPr>
                              <w:rFonts w:ascii="宋体" w:cs="宋体" w:hint="eastAsia"/>
                              <w:sz w:val="28"/>
                              <w:szCs w:val="28"/>
                              <w:lang w:val="zh-CN" w:eastAsia="zh-CN" w:bidi="ar-SA"/>
                            </w:rPr>
                            <w:t>1</w:t>
                          </w:r>
                          <w:r>
                            <w:rPr>
                              <w:rFonts w:ascii="宋体" w:cs="宋体" w:hint="eastAsia"/>
                              <w:sz w:val="28"/>
                              <w:szCs w:val="28"/>
                              <w:lang w:bidi="ar-SA"/>
                            </w:rPr>
                            <w:fldChar w:fldCharType="end"/>
                          </w:r>
                        </w:p>
                      </w:txbxContent>
                    </wps:txbx>
                    <wps:bodyPr vert="horz" wrap="none" lIns="0" tIns="0" rIns="0" bIns="0" anchor="t" anchorCtr="0" upright="1">
                      <a:spAutoFit/>
                    </wps:bodyPr>
                  </wps:wsp>
                </a:graphicData>
              </a:graphic>
            </wp:anchor>
          </w:drawing>
        </mc:Choice>
        <mc:Fallback>
          <w:pict>
            <v:shape type="#_x0000_t202" id="文本框 13 15" o:spid="_x0000_s15" filled="f" stroked="f" style="position:absolute;margin-left:763.1501pt;margin-top:0.0pt;width:36.316036pt;height:20.847614pt;z-index:42;mso-position-horizontal:outside;mso-position-horizontal-relative:margin;mso-position-vertical:absolute;mso-wrap-distance-left:8.999863pt;mso-wrap-distance-right:8.999863pt;mso-wrap-style:none;">
              <v:stroke color="#000000"/>
              <v:textbox id="856" inset="0mm,0mm,0mm,0mm" o:insetmode="custom" style="layout-flow:horizontal;v-text-anchor:top;mso-fit-shape-to-text:t;">
                <w:txbxContent>
                  <w:p>
                    <w:pPr>
                      <w:pStyle w:val="25"/>
                      <w:tabs>
                        <w:tab w:val="clear" w:pos="4153"/>
                        <w:tab w:val="clear" w:pos="8306"/>
                        <w:tab w:val="center" w:pos="4153"/>
                        <w:tab w:val="right" w:pos="8306"/>
                      </w:tabs>
                      <w:jc w:val="center"/>
                      <w:rPr>
                        <w:rFonts w:ascii="宋体" w:cs="宋体" w:hint="eastAsia"/>
                        <w:lang w:bidi="ar-SA"/>
                      </w:rPr>
                    </w:pPr>
                    <w:r>
                      <w:rPr>
                        <w:rFonts w:ascii="宋体" w:cs="宋体" w:hint="eastAsia"/>
                        <w:sz w:val="28"/>
                        <w:szCs w:val="28"/>
                        <w:lang w:bidi="ar-SA"/>
                      </w:rPr>
                      <w:fldChar w:fldCharType="begin"/>
                    </w:r>
                    <w:r>
                      <w:rPr>
                        <w:rFonts w:ascii="宋体" w:cs="宋体" w:hint="eastAsia"/>
                        <w:sz w:val="28"/>
                        <w:szCs w:val="28"/>
                        <w:lang w:bidi="ar-SA"/>
                      </w:rPr>
                      <w:instrText>PAGE   \* MERGEFORMAT</w:instrText>
                    </w:r>
                    <w:r>
                      <w:rPr>
                        <w:rFonts w:ascii="宋体" w:cs="宋体" w:hint="eastAsia"/>
                        <w:sz w:val="28"/>
                        <w:szCs w:val="28"/>
                        <w:lang w:bidi="ar-SA"/>
                      </w:rPr>
                      <w:fldChar w:fldCharType="separate"/>
                    </w:r>
                    <w:r>
                      <w:rPr>
                        <w:rFonts w:ascii="宋体" w:cs="宋体" w:hint="eastAsia"/>
                        <w:sz w:val="28"/>
                        <w:szCs w:val="28"/>
                        <w:lang w:val="zh-CN" w:eastAsia="zh-CN" w:bidi="ar-SA"/>
                      </w:rPr>
                      <w:t>1</w:t>
                    </w:r>
                    <w:r>
                      <w:rPr>
                        <w:rFonts w:ascii="宋体" w:cs="宋体" w:hint="eastAsia"/>
                        <w:sz w:val="28"/>
                        <w:szCs w:val="28"/>
                        <w:lang w:bidi="ar-SA"/>
                      </w:rPr>
                      <w:fldChar w:fldCharType="end"/>
                    </w:r>
                  </w:p>
                </w:txbxContent>
              </v:textbox>
            </v:shape>
          </w:pict>
        </mc:Fallback>
      </mc:AlternateContent>
    </w:r>
  </w:p>
  <w:p>
    <w:pPr>
      <w:pStyle w:val="25"/>
      <w:tabs>
        <w:tab w:val="clear" w:pos="4153"/>
        <w:tab w:val="clear" w:pos="8306"/>
        <w:tab w:val="center" w:pos="4153"/>
        <w:tab w:val="right" w:pos="8306"/>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spacing w:line="14" w:lineRule="auto"/>
      <w:rPr>
        <w:sz w:val="20"/>
      </w:rPr>
    </w:pPr>
    <w:r>
      <mc:AlternateContent>
        <mc:Choice Requires="wps">
          <w:drawing>
            <wp:anchor distT="0" distB="0" distL="114298" distR="114298" simplePos="0" relativeHeight="8" behindDoc="1" locked="0" layoutInCell="1" hidden="0" allowOverlap="1">
              <wp:simplePos x="0" y="0"/>
              <wp:positionH relativeFrom="page">
                <wp:posOffset>5588893</wp:posOffset>
              </wp:positionH>
              <wp:positionV relativeFrom="page">
                <wp:posOffset>9946135</wp:posOffset>
              </wp:positionV>
              <wp:extent cx="837565" cy="227965"/>
              <wp:effectExtent l="0" t="0" r="0" b="0"/>
              <wp:wrapNone/>
              <wp:docPr id="28" name="文本框"/>
              <wp:cNvGraphicFramePr>
                <a:graphicFrameLocks noChangeAspect="0"/>
              </wp:cNvGraphicFramePr>
              <a:graphic>
                <a:graphicData uri="http://schemas.microsoft.com/office/word/2010/wordprocessingShape">
                  <wps:wsp>
                    <wps:cNvSpPr/>
                    <wps:spPr>
                      <a:xfrm rot="0">
                        <a:off x="0" y="0"/>
                        <a:ext cx="837565" cy="227965"/>
                      </a:xfrm>
                      <a:prstGeom prst="rect"/>
                      <a:noFill/>
                      <a:ln w="9525" cmpd="sng" cap="flat">
                        <a:noFill/>
                        <a:prstDash val="solid"/>
                        <a:miter/>
                      </a:ln>
                    </wps:spPr>
                    <wps:txbx id="29">
                      <w:txbxContent>
                        <w:p>
                          <w:pPr>
                            <w:pStyle w:val="15"/>
                            <w:spacing w:line="359" w:lineRule="exact"/>
                            <w:ind w:left="20"/>
                            <w:rPr>
                              <w:rFonts w:ascii="宋体" w:hAnsi="宋体"/>
                            </w:rPr>
                          </w:pPr>
                          <w:r>
                            <w:rPr>
                              <w:rFonts w:ascii="宋体" w:hAnsi="宋体"/>
                            </w:rPr>
                            <w:t xml:space="preserve">— </w:t>
                          </w:r>
                          <w:r>
                            <w:rPr>
                              <w:rFonts w:ascii="宋体" w:hAnsi="宋体"/>
                            </w:rPr>
                            <w:fldChar w:fldCharType="begin"/>
                          </w:r>
                          <w:r>
                            <w:rPr>
                              <w:rFonts w:ascii="宋体" w:hAnsi="宋体"/>
                            </w:rPr>
                            <w:instrText xml:space="preserve"> PAGE </w:instrText>
                          </w:r>
                          <w:r>
                            <w:fldChar w:fldCharType="separate"/>
                          </w:r>
                          <w:r>
                            <w:t>21</w:t>
                          </w:r>
                          <w:r>
                            <w:fldChar w:fldCharType="end"/>
                          </w:r>
                          <w:r>
                            <w:rPr>
                              <w:rFonts w:ascii="宋体" w:hAnsi="宋体"/>
                            </w:rPr>
                            <w:t xml:space="preserve"> —</w:t>
                          </w:r>
                        </w:p>
                      </w:txbxContent>
                    </wps:txbx>
                    <wps:bodyPr vert="horz" wrap="square" lIns="0" tIns="0" rIns="0" bIns="0" anchor="t" anchorCtr="0" upright="1">
                      <a:noAutofit/>
                    </wps:bodyPr>
                  </wps:wsp>
                </a:graphicData>
              </a:graphic>
            </wp:anchor>
          </w:drawing>
        </mc:Choice>
        <mc:Fallback>
          <w:pict>
            <v:shape type="#_x0000_t202" id="文本框 30" o:spid="_x0000_s30" filled="f" stroked="f" style="position:absolute;margin-left:440.07034pt;margin-top:783.1602pt;width:65.95001pt;height:17.950014pt;z-index:-12;mso-position-horizontal:absolute;mso-position-horizontal-relative:page;mso-position-vertical:absolute;mso-position-vertical-relative:page;mso-wrap-distance-left:8.999863pt;mso-wrap-distance-right:8.999863pt;mso-wrap-style:square;">
              <v:stroke color="#000000"/>
              <v:textbox id="858" inset="0mm,0mm,0mm,0mm" o:insetmode="custom" style="layout-flow:horizontal;v-text-anchor:top;">
                <w:txbxContent>
                  <w:p>
                    <w:pPr>
                      <w:pStyle w:val="15"/>
                      <w:spacing w:line="359" w:lineRule="exact"/>
                      <w:ind w:left="20"/>
                      <w:rPr>
                        <w:rFonts w:ascii="宋体" w:hAnsi="宋体"/>
                      </w:rPr>
                    </w:pPr>
                    <w:r>
                      <w:rPr>
                        <w:rFonts w:ascii="宋体" w:hAnsi="宋体"/>
                      </w:rPr>
                      <w:t xml:space="preserve">— </w:t>
                    </w:r>
                    <w:r>
                      <w:rPr>
                        <w:rFonts w:ascii="宋体" w:hAnsi="宋体"/>
                      </w:rPr>
                      <w:fldChar w:fldCharType="begin"/>
                    </w:r>
                    <w:r>
                      <w:rPr>
                        <w:rFonts w:ascii="宋体" w:hAnsi="宋体"/>
                      </w:rPr>
                      <w:instrText xml:space="preserve"> PAGE </w:instrText>
                    </w:r>
                    <w:r>
                      <w:fldChar w:fldCharType="separate"/>
                    </w:r>
                    <w:r>
                      <w:t>21</w:t>
                    </w:r>
                    <w:r>
                      <w:fldChar w:fldCharType="end"/>
                    </w:r>
                    <w:r>
                      <w:rPr>
                        <w:rFonts w:ascii="宋体" w:hAnsi="宋体"/>
                      </w:rPr>
                      <w:t xml:space="preserve"> —</w:t>
                    </w:r>
                  </w:p>
                </w:txbxContent>
              </v:textbox>
            </v:shape>
          </w:pict>
        </mc:Fallback>
      </mc:AlternateConten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spacing w:line="14" w:lineRule="auto"/>
      <w:rPr>
        <w:sz w:val="20"/>
      </w:rPr>
    </w:pPr>
    <w:r>
      <mc:AlternateContent>
        <mc:Choice Requires="wps">
          <w:drawing>
            <wp:anchor distT="0" distB="0" distL="114298" distR="114298" simplePos="0" relativeHeight="6" behindDoc="1" locked="0" layoutInCell="1" hidden="0" allowOverlap="1">
              <wp:simplePos x="0" y="0"/>
              <wp:positionH relativeFrom="page">
                <wp:posOffset>1129840</wp:posOffset>
              </wp:positionH>
              <wp:positionV relativeFrom="page">
                <wp:posOffset>9946135</wp:posOffset>
              </wp:positionV>
              <wp:extent cx="837564" cy="227965"/>
              <wp:effectExtent l="0" t="0" r="0" b="0"/>
              <wp:wrapNone/>
              <wp:docPr id="31" name="文本框"/>
              <wp:cNvGraphicFramePr>
                <a:graphicFrameLocks noChangeAspect="0"/>
              </wp:cNvGraphicFramePr>
              <a:graphic>
                <a:graphicData uri="http://schemas.microsoft.com/office/word/2010/wordprocessingShape">
                  <wps:wsp>
                    <wps:cNvSpPr/>
                    <wps:spPr>
                      <a:xfrm rot="0">
                        <a:off x="0" y="0"/>
                        <a:ext cx="837564" cy="227965"/>
                      </a:xfrm>
                      <a:prstGeom prst="rect"/>
                      <a:noFill/>
                      <a:ln w="9525" cmpd="sng" cap="flat">
                        <a:noFill/>
                        <a:prstDash val="solid"/>
                        <a:miter/>
                      </a:ln>
                    </wps:spPr>
                    <wps:txbx id="32">
                      <w:txbxContent>
                        <w:p>
                          <w:pPr>
                            <w:pStyle w:val="15"/>
                            <w:spacing w:line="359" w:lineRule="exact"/>
                            <w:ind w:left="20"/>
                            <w:rPr>
                              <w:rFonts w:ascii="宋体" w:hAnsi="宋体"/>
                            </w:rPr>
                          </w:pPr>
                          <w:r>
                            <w:rPr>
                              <w:rFonts w:ascii="宋体" w:hAnsi="宋体"/>
                            </w:rPr>
                            <w:t xml:space="preserve">— </w:t>
                          </w:r>
                          <w:r>
                            <w:rPr>
                              <w:rFonts w:ascii="宋体" w:hAnsi="宋体"/>
                            </w:rPr>
                            <w:fldChar w:fldCharType="begin"/>
                          </w:r>
                          <w:r>
                            <w:rPr>
                              <w:rFonts w:ascii="宋体" w:hAnsi="宋体"/>
                            </w:rPr>
                            <w:instrText xml:space="preserve"> PAGE </w:instrText>
                          </w:r>
                          <w:r>
                            <w:fldChar w:fldCharType="separate"/>
                          </w:r>
                          <w:r>
                            <w:t>20</w:t>
                          </w:r>
                          <w:r>
                            <w:fldChar w:fldCharType="end"/>
                          </w:r>
                          <w:r>
                            <w:rPr>
                              <w:rFonts w:ascii="宋体" w:hAnsi="宋体"/>
                            </w:rPr>
                            <w:t xml:space="preserve"> —</w:t>
                          </w:r>
                        </w:p>
                      </w:txbxContent>
                    </wps:txbx>
                    <wps:bodyPr vert="horz" wrap="square" lIns="0" tIns="0" rIns="0" bIns="0" anchor="t" anchorCtr="0" upright="1">
                      <a:noAutofit/>
                    </wps:bodyPr>
                  </wps:wsp>
                </a:graphicData>
              </a:graphic>
            </wp:anchor>
          </w:drawing>
        </mc:Choice>
        <mc:Fallback>
          <w:pict>
            <v:shape type="#_x0000_t202" id="文本框 33" o:spid="_x0000_s33" filled="f" stroked="f" style="position:absolute;margin-left:88.9638pt;margin-top:783.1602pt;width:65.95pt;height:17.950014pt;z-index:-13;mso-position-horizontal:absolute;mso-position-horizontal-relative:page;mso-position-vertical:absolute;mso-position-vertical-relative:page;mso-wrap-distance-left:8.999863pt;mso-wrap-distance-right:8.999863pt;mso-wrap-style:square;">
              <v:stroke color="#000000"/>
              <v:textbox id="857" inset="0mm,0mm,0mm,0mm" o:insetmode="custom" style="layout-flow:horizontal;v-text-anchor:top;">
                <w:txbxContent>
                  <w:p>
                    <w:pPr>
                      <w:pStyle w:val="15"/>
                      <w:spacing w:line="359" w:lineRule="exact"/>
                      <w:ind w:left="20"/>
                      <w:rPr>
                        <w:rFonts w:ascii="宋体" w:hAnsi="宋体"/>
                      </w:rPr>
                    </w:pPr>
                    <w:r>
                      <w:rPr>
                        <w:rFonts w:ascii="宋体" w:hAnsi="宋体"/>
                      </w:rPr>
                      <w:t xml:space="preserve">— </w:t>
                    </w:r>
                    <w:r>
                      <w:rPr>
                        <w:rFonts w:ascii="宋体" w:hAnsi="宋体"/>
                      </w:rPr>
                      <w:fldChar w:fldCharType="begin"/>
                    </w:r>
                    <w:r>
                      <w:rPr>
                        <w:rFonts w:ascii="宋体" w:hAnsi="宋体"/>
                      </w:rPr>
                      <w:instrText xml:space="preserve"> PAGE </w:instrText>
                    </w:r>
                    <w:r>
                      <w:fldChar w:fldCharType="separate"/>
                    </w:r>
                    <w:r>
                      <w:t>20</w:t>
                    </w:r>
                    <w:r>
                      <w:fldChar w:fldCharType="end"/>
                    </w:r>
                    <w:r>
                      <w:rPr>
                        <w:rFonts w:ascii="宋体" w:hAnsi="宋体"/>
                      </w:rPr>
                      <w:t xml:space="preserve"> —</w:t>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720"/>
  <w:evenAndOddHeaders/>
  <w:drawingGridHorizontalSpacing w:val="110"/>
  <w:drawingGridVerticalSpacing w:val="156"/>
  <w:displayHorizontalDrawingGridEvery w:val="2"/>
  <w:displayVerticalDrawingGridEvery w:val="1"/>
  <w:compat>
    <w:spaceForUL/>
    <w:ulTrailSpace/>
    <w:shapeLayoutLikeWW8/>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autoSpaceDE w:val="0"/>
      <w:autoSpaceDN w:val="0"/>
      <w:spacing w:before="0" w:after="0" w:line="240" w:lineRule="auto"/>
      <w:ind w:left="0" w:right="0"/>
      <w:jc w:val="left"/>
    </w:pPr>
    <w:rPr>
      <w:rFonts w:ascii="仿宋_GB2312" w:eastAsia="仿宋_GB2312" w:cs="仿宋_GB2312"/>
      <w:sz w:val="22"/>
      <w:szCs w:val="22"/>
      <w:lang w:val="zh-CN" w:eastAsia="zh-CN" w:bidi="zh-CN"/>
    </w:rPr>
  </w:style>
  <w:style w:type="paragraph" w:styleId="1">
    <w:name w:val="heading 1"/>
    <w:next w:val="0"/>
    <w:pPr>
      <w:keepNext/>
      <w:keepLines/>
      <w:widowControl w:val="0"/>
      <w:suppressAutoHyphens/>
      <w:bidi w:val="0"/>
      <w:spacing w:before="340" w:after="330" w:line="578" w:lineRule="auto"/>
      <w:jc w:val="both"/>
      <w:outlineLvl w:val="0"/>
    </w:pPr>
    <w:rPr>
      <w:rFonts w:ascii="Calibri" w:eastAsia="宋体" w:cs="Times New Roman" w:hAnsi="Calibri"/>
      <w:b/>
      <w:bCs/>
      <w:color w:val="auto"/>
      <w:kern w:val="44"/>
      <w:sz w:val="44"/>
      <w:szCs w:val="24"/>
      <w:lang w:val="en-US" w:eastAsia="zh-CN" w:bidi="ar-SA"/>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Body Text"/>
    <w:basedOn w:val="0"/>
    <w:rPr>
      <w:rFonts w:ascii="仿宋_GB2312" w:eastAsia="仿宋_GB2312" w:cs="仿宋_GB2312"/>
      <w:sz w:val="32"/>
      <w:szCs w:val="32"/>
      <w:lang w:val="zh-CN" w:eastAsia="zh-CN" w:bidi="zh-CN"/>
    </w:rPr>
  </w:style>
  <w:style w:type="paragraph" w:customStyle="1" w:styleId="16">
    <w:name w:val="Heading 1"/>
    <w:basedOn w:val="0"/>
    <w:pPr>
      <w:ind w:left="724" w:right="863"/>
      <w:jc w:val="center"/>
      <w:outlineLvl w:val="1"/>
    </w:pPr>
    <w:rPr>
      <w:rFonts w:ascii="宋体" w:eastAsia="宋体" w:cs="宋体"/>
      <w:sz w:val="52"/>
      <w:szCs w:val="52"/>
      <w:lang w:val="zh-CN" w:eastAsia="zh-CN" w:bidi="zh-CN"/>
    </w:rPr>
  </w:style>
  <w:style w:type="paragraph" w:customStyle="1" w:styleId="17">
    <w:name w:val="Heading 2"/>
    <w:basedOn w:val="0"/>
    <w:pPr>
      <w:spacing w:before="34"/>
      <w:ind w:left="817" w:right="863"/>
      <w:jc w:val="center"/>
      <w:outlineLvl w:val="2"/>
    </w:pPr>
    <w:rPr>
      <w:rFonts w:ascii="宋体" w:eastAsia="宋体" w:cs="宋体"/>
      <w:sz w:val="44"/>
      <w:szCs w:val="44"/>
      <w:lang w:val="zh-CN" w:eastAsia="zh-CN" w:bidi="zh-CN"/>
    </w:rPr>
  </w:style>
  <w:style w:type="paragraph" w:customStyle="1" w:styleId="18">
    <w:name w:val="Heading 3"/>
    <w:basedOn w:val="0"/>
    <w:pPr>
      <w:ind w:left="1019"/>
      <w:outlineLvl w:val="3"/>
    </w:pPr>
    <w:rPr>
      <w:rFonts w:ascii="楷体_GB2312" w:eastAsia="楷体_GB2312" w:cs="楷体_GB2312"/>
      <w:b/>
      <w:bCs/>
      <w:sz w:val="32"/>
      <w:szCs w:val="32"/>
      <w:lang w:val="zh-CN" w:eastAsia="zh-CN" w:bidi="zh-CN"/>
    </w:rPr>
  </w:style>
  <w:style w:type="paragraph" w:styleId="19">
    <w:name w:val="List Paragraph"/>
    <w:basedOn w:val="0"/>
    <w:pPr>
      <w:spacing w:before="149"/>
      <w:ind w:left="378" w:firstLine="637"/>
    </w:pPr>
    <w:rPr>
      <w:rFonts w:ascii="仿宋_GB2312" w:eastAsia="仿宋_GB2312" w:cs="仿宋_GB2312"/>
      <w:lang w:val="zh-CN" w:eastAsia="zh-CN" w:bidi="zh-CN"/>
    </w:rPr>
  </w:style>
  <w:style w:type="paragraph" w:customStyle="1" w:styleId="20">
    <w:name w:val="Table Paragraph"/>
    <w:basedOn w:val="0"/>
    <w:rPr>
      <w:rFonts w:ascii="Times New Roman" w:eastAsia="Times New Roman" w:cs="Times New Roman" w:hAnsi="Times New Roman"/>
      <w:lang w:val="zh-CN" w:eastAsia="zh-CN" w:bidi="zh-CN"/>
    </w:rPr>
  </w:style>
  <w:style w:type="paragraph" w:styleId="21">
    <w:name w:val="toc 2"/>
    <w:basedOn w:val="0"/>
    <w:autoRedefine/>
    <w:next w:val="0"/>
    <w:pPr>
      <w:ind w:left="420"/>
    </w:pPr>
  </w:style>
  <w:style w:type="paragraph" w:styleId="22">
    <w:name w:val="toc 3"/>
    <w:basedOn w:val="0"/>
    <w:autoRedefine/>
    <w:next w:val="0"/>
    <w:pPr>
      <w:ind w:left="840"/>
    </w:pPr>
  </w:style>
  <w:style w:type="paragraph" w:styleId="23">
    <w:name w:val="toc 4"/>
    <w:basedOn w:val="0"/>
    <w:autoRedefine/>
    <w:next w:val="0"/>
    <w:pPr>
      <w:ind w:left="1260"/>
    </w:pPr>
  </w:style>
  <w:style w:type="paragraph" w:styleId="24">
    <w:name w:val="toc 5"/>
    <w:basedOn w:val="0"/>
    <w:autoRedefine/>
    <w:next w:val="0"/>
    <w:pPr>
      <w:ind w:left="1680"/>
    </w:pPr>
  </w:style>
  <w:style w:type="paragraph" w:styleId="25">
    <w:name w:val="footer"/>
    <w:next w:val="18"/>
    <w:pPr>
      <w:widowControl w:val="0"/>
      <w:tabs>
        <w:tab w:val="center" w:pos="4153"/>
        <w:tab w:val="right" w:pos="8306"/>
      </w:tabs>
      <w:suppressAutoHyphens/>
      <w:bidi w:val="0"/>
      <w:adjustRightInd/>
      <w:snapToGrid w:val="0"/>
      <w:jc w:val="left"/>
    </w:pPr>
    <w:rPr>
      <w:rFonts w:ascii="Calibri" w:eastAsia="宋体" w:cs="Times New Roman" w:hAnsi="Calibri"/>
      <w:color w:val="auto"/>
      <w:kern w:val="2"/>
      <w:sz w:val="18"/>
      <w:szCs w:val="18"/>
      <w:lang w:val="en-US" w:eastAsia="zh-CN" w:bidi="ar-SA"/>
    </w:rPr>
  </w:style>
  <w:style w:type="paragraph" w:styleId="26">
    <w:name w:val="Title"/>
    <w:next w:val="0"/>
    <w:pPr>
      <w:widowControl w:val="0"/>
      <w:suppressAutoHyphens/>
      <w:bidi w:val="0"/>
      <w:spacing w:before="240" w:after="240"/>
      <w:jc w:val="center"/>
    </w:pPr>
    <w:rPr>
      <w:rFonts w:ascii="Times New Roman" w:eastAsia="黑体" w:cs="Times New Roman" w:hAnsi="Times New Roman"/>
      <w:bCs/>
      <w:color w:val="auto"/>
      <w:kern w:val="2"/>
      <w:sz w:val="32"/>
      <w:szCs w:val="32"/>
      <w:lang w:val="en-US" w:eastAsia="zh-CN" w:bidi="ar-SA"/>
    </w:rPr>
  </w:style>
  <w:style w:type="paragraph" w:styleId="27">
    <w:name w:val="Body Text First Indent 2"/>
    <w:next w:val="0"/>
    <w:pPr>
      <w:widowControl w:val="0"/>
      <w:suppressAutoHyphens/>
      <w:bidi w:val="0"/>
      <w:spacing w:after="120"/>
      <w:ind w:leftChars="200" w:left="200" w:firstLineChars="200" w:firstLine="200"/>
      <w:jc w:val="both"/>
    </w:pPr>
    <w:rPr>
      <w:rFonts w:ascii="Calibri" w:eastAsia="宋体" w:cs="Arial" w:hAnsi="Calibri"/>
      <w:color w:val="auto"/>
      <w:kern w:val="2"/>
      <w:sz w:val="21"/>
      <w:szCs w:val="24"/>
      <w:lang w:val="en-US" w:eastAsia="zh-CN" w:bidi="ar-SA"/>
    </w:rPr>
  </w:style>
  <w:style w:type="paragraph" w:styleId="28">
    <w:name w:val="Normal (Web)"/>
    <w:pPr>
      <w:widowControl w:val="0"/>
      <w:suppressAutoHyphens/>
      <w:bidi w:val="0"/>
      <w:spacing w:before="100" w:beforeAutospacing="1" w:after="100" w:afterAutospacing="1"/>
      <w:ind w:left="0" w:right="0"/>
      <w:jc w:val="left"/>
    </w:pPr>
    <w:rPr>
      <w:rFonts w:ascii="Calibri" w:eastAsia="宋体" w:cs="Times New Roman" w:hAnsi="Calibri"/>
      <w:color w:val="auto"/>
      <w:kern w:val="0"/>
      <w:sz w:val="24"/>
      <w:szCs w:val="24"/>
      <w:lang w:val="en-US" w:eastAsia="zh-CN" w:bidi="ar-SA"/>
    </w:rPr>
  </w:style>
  <w:style w:type="paragraph" w:customStyle="1" w:styleId="29">
    <w:name w:val="图名"/>
    <w:next w:val="21"/>
    <w:pPr>
      <w:widowControl w:val="0"/>
      <w:suppressAutoHyphens/>
      <w:bidi w:val="0"/>
      <w:spacing w:line="240" w:lineRule="auto"/>
      <w:jc w:val="center"/>
    </w:pPr>
    <w:rPr>
      <w:rFonts w:ascii="Calibri" w:eastAsia="黑体" w:cs="Times New Roman" w:hAnsi="Calibri"/>
      <w:color w:val="auto"/>
      <w:kern w:val="2"/>
      <w:sz w:val="21"/>
      <w:szCs w:val="18"/>
      <w:lang w:val="en-US" w:eastAsia="zh-CN" w:bidi="ar-SA"/>
    </w:rPr>
  </w:style>
  <w:style w:type="paragraph" w:customStyle="1" w:styleId="30">
    <w:name w:val="图表字"/>
    <w:next w:val="22"/>
    <w:pPr>
      <w:widowControl w:val="0"/>
      <w:suppressAutoHyphens/>
      <w:bidi w:val="0"/>
      <w:spacing w:line="240" w:lineRule="auto"/>
      <w:jc w:val="center"/>
    </w:pPr>
    <w:rPr>
      <w:rFonts w:ascii="Calibri" w:eastAsia="宋体" w:cs="Times New Roman" w:hAnsi="Calibri"/>
      <w:color w:val="000000"/>
      <w:kern w:val="2"/>
      <w:sz w:val="18"/>
      <w:szCs w:val="18"/>
      <w:lang w:val="en-US" w:eastAsia="zh-CN" w:bidi="ar-SA"/>
    </w:rPr>
  </w:style>
  <w:style w:type="paragraph" w:customStyle="1" w:styleId="31">
    <w:name w:val="dy正文2"/>
    <w:next w:val="23"/>
    <w:pPr>
      <w:widowControl/>
      <w:tabs>
        <w:tab w:val="left" w:pos="567"/>
      </w:tabs>
      <w:suppressAutoHyphens/>
      <w:bidi w:val="0"/>
      <w:adjustRightInd w:val="0"/>
      <w:snapToGrid w:val="0"/>
      <w:spacing w:before="100" w:beforeAutospacing="1" w:after="100" w:afterAutospacing="1" w:line="440" w:lineRule="atLeast"/>
      <w:ind w:firstLine="567"/>
      <w:jc w:val="left"/>
      <w:textAlignment w:val="baseline"/>
    </w:pPr>
    <w:rPr>
      <w:rFonts w:ascii="Calibri" w:eastAsia="宋体" w:cs="Times New Roman" w:hAnsi="Calibri"/>
      <w:bCs/>
      <w:snapToGrid w:val="0"/>
      <w:color w:val="auto"/>
      <w:kern w:val="0"/>
      <w:sz w:val="24"/>
      <w:szCs w:val="24"/>
      <w:lang w:val="en-US" w:eastAsia="zh-CN" w:bidi="ar-SA"/>
    </w:rPr>
  </w:style>
  <w:style w:type="paragraph" w:customStyle="1" w:styleId="32">
    <w:name w:val="正文-仿宋字体"/>
    <w:next w:val="24"/>
    <w:pPr>
      <w:widowControl w:val="0"/>
      <w:suppressAutoHyphens/>
      <w:bidi w:val="0"/>
      <w:spacing w:line="360" w:lineRule="auto"/>
      <w:jc w:val="both"/>
    </w:pPr>
    <w:rPr>
      <w:rFonts w:ascii="Calibri" w:eastAsia="仿宋_GB2312" w:cs="Times New Roman" w:hAnsi="Calibri"/>
      <w:color w:val="auto"/>
      <w:kern w:val="2"/>
      <w:sz w:val="28"/>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image" Target="media/8.jpeg"/><Relationship Id="rId5" Type="http://schemas.openxmlformats.org/officeDocument/2006/relationships/image" Target="media/11.png"/><Relationship Id="rId6" Type="http://schemas.openxmlformats.org/officeDocument/2006/relationships/footer" Target="footer3.xml"/><Relationship Id="rId7" Type="http://schemas.openxmlformats.org/officeDocument/2006/relationships/image" Target="media/17.png"/><Relationship Id="rId8" Type="http://schemas.openxmlformats.org/officeDocument/2006/relationships/image" Target="media/20.png"/><Relationship Id="rId9" Type="http://schemas.openxmlformats.org/officeDocument/2006/relationships/image" Target="media/23.png"/><Relationship Id="rId10" Type="http://schemas.openxmlformats.org/officeDocument/2006/relationships/image" Target="media/26.png"/><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styles" Target="styles.xml"/><Relationship Id="rId14" Type="http://schemas.openxmlformats.org/officeDocument/2006/relationships/fontTable" Target="fontTable.xml"/></Relationships>
</file>

<file path=docProps/app.xml><?xml version="1.0" encoding="utf-8"?>
<Properties xmlns="http://schemas.openxmlformats.org/officeDocument/2006/extended-properties">
  <Template>Normal.eit</Template>
  <TotalTime>28</TotalTime>
  <Application>Yozo_Office27021597764231179</Application>
  <Pages>27</Pages>
  <Words>7821</Words>
  <Characters>9175</Characters>
  <Lines>636</Lines>
  <Paragraphs>386</Paragraphs>
  <CharactersWithSpaces>9225</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user</cp:lastModifiedBy>
  <cp:revision>0</cp:revision>
  <dcterms:created xsi:type="dcterms:W3CDTF">2022-11-09T08:55:47Z</dcterms:created>
  <dcterms:modified xsi:type="dcterms:W3CDTF">2025-01-16T11:32:02Z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2022-11-08T16:00:00Z</vt:filetime>
  </property>
  <property fmtid="{D5CDD505-2E9C-101B-9397-08002B2CF9AE}" pid="3" name="Creator">
    <vt:lpwstr>Foxit OFDToPDF 1.0</vt:lpwstr>
  </property>
  <property fmtid="{D5CDD505-2E9C-101B-9397-08002B2CF9AE}" pid="4" name="LastSaved">
    <vt:filetime>2022-11-08T16:00:00Z</vt:filetime>
  </property>
</Properties>
</file>